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r w:rsidRPr="0015433F">
        <w:rPr>
          <w:rFonts w:ascii="Cambria" w:hAnsi="Cambria" w:cs="Arial"/>
          <w:sz w:val="20"/>
          <w:szCs w:val="20"/>
        </w:rPr>
        <w:t>pomiędzy:</w:t>
      </w:r>
    </w:p>
    <w:p w:rsidR="00B417CE" w:rsidRPr="00B417CE" w:rsidRDefault="00B417CE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B417CE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5B7069" w:rsidRPr="00B417CE" w:rsidRDefault="00B417CE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 w:rsidRPr="00B417CE">
        <w:rPr>
          <w:rFonts w:ascii="Cambria" w:hAnsi="Cambria" w:cs="Arial"/>
          <w:b/>
          <w:bCs/>
          <w:sz w:val="20"/>
          <w:szCs w:val="20"/>
        </w:rPr>
        <w:t>Plac Staszica 9, 26-021 Dalesz</w:t>
      </w:r>
      <w:r>
        <w:rPr>
          <w:rFonts w:ascii="Cambria" w:hAnsi="Cambria" w:cs="Arial"/>
          <w:b/>
          <w:bCs/>
          <w:sz w:val="20"/>
          <w:szCs w:val="20"/>
        </w:rPr>
        <w:t>yce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NIP </w:t>
      </w:r>
      <w:r w:rsidR="00B417CE">
        <w:rPr>
          <w:rFonts w:ascii="Cambria" w:hAnsi="Cambria" w:cs="Arial"/>
          <w:sz w:val="20"/>
          <w:szCs w:val="20"/>
        </w:rPr>
        <w:t>……………………………….</w:t>
      </w:r>
    </w:p>
    <w:p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reprezentowaną przez :</w:t>
      </w:r>
    </w:p>
    <w:p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:rsidR="008A4D66" w:rsidRPr="0015433F" w:rsidRDefault="008A4D66" w:rsidP="0015433F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 w:val="0"/>
          <w:sz w:val="20"/>
        </w:rPr>
        <w:t>zwany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:rsidR="00B44D8D" w:rsidRPr="0015433F" w:rsidRDefault="00651C82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</w:t>
      </w:r>
      <w:r w:rsidR="00B44D8D" w:rsidRPr="0015433F">
        <w:rPr>
          <w:rFonts w:ascii="Cambria" w:hAnsi="Cambria" w:cs="Arial"/>
          <w:sz w:val="20"/>
          <w:szCs w:val="20"/>
        </w:rPr>
        <w:t>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:rsidR="005B7069" w:rsidRPr="00651C82" w:rsidRDefault="00B44D8D" w:rsidP="00E2792F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>h (tekst jednolity Dz. U. z 201</w:t>
      </w:r>
      <w:r w:rsidR="00FB2DF8">
        <w:rPr>
          <w:rFonts w:ascii="Cambria" w:hAnsi="Cambria" w:cs="Arial"/>
          <w:sz w:val="20"/>
          <w:szCs w:val="20"/>
        </w:rPr>
        <w:t>8</w:t>
      </w:r>
      <w:r w:rsidR="00C12C49" w:rsidRPr="00651C82">
        <w:rPr>
          <w:rFonts w:ascii="Cambria" w:hAnsi="Cambria" w:cs="Arial"/>
          <w:sz w:val="20"/>
          <w:szCs w:val="20"/>
        </w:rPr>
        <w:t xml:space="preserve"> r. poz. </w:t>
      </w:r>
      <w:r w:rsidR="00FB2DF8">
        <w:rPr>
          <w:rFonts w:ascii="Cambria" w:hAnsi="Cambria" w:cs="Arial"/>
          <w:sz w:val="20"/>
          <w:szCs w:val="20"/>
        </w:rPr>
        <w:t>1986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r w:rsidR="00651C82" w:rsidRPr="00651C82">
        <w:rPr>
          <w:rFonts w:ascii="Cambria" w:hAnsi="Cambria" w:cs="TimesNewRoman,BoldItalic"/>
          <w:b/>
          <w:bCs/>
          <w:iCs/>
          <w:sz w:val="20"/>
          <w:szCs w:val="20"/>
        </w:rPr>
        <w:t xml:space="preserve">„Przebudowa dróg na terenie Gminy Daleszyce” 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i/>
          <w:sz w:val="20"/>
          <w:szCs w:val="20"/>
        </w:rPr>
      </w:pPr>
      <w:r w:rsidRPr="00FB2DF8">
        <w:rPr>
          <w:rFonts w:ascii="Cambria" w:hAnsi="Cambria" w:cs="Arial"/>
          <w:bCs/>
          <w:sz w:val="20"/>
          <w:szCs w:val="20"/>
        </w:rPr>
        <w:t>Zadanie nr 1.</w:t>
      </w:r>
      <w:r w:rsidRPr="00FB2DF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B2DF8">
        <w:rPr>
          <w:rFonts w:ascii="Cambria" w:hAnsi="Cambria" w:cs="Arial"/>
          <w:bCs/>
          <w:i/>
          <w:sz w:val="20"/>
          <w:szCs w:val="20"/>
        </w:rPr>
        <w:t>„</w:t>
      </w:r>
      <w:r w:rsidRPr="00FB2DF8">
        <w:rPr>
          <w:rFonts w:ascii="Cambria" w:hAnsi="Cambria" w:cs="Arial"/>
          <w:i/>
          <w:sz w:val="20"/>
          <w:szCs w:val="20"/>
        </w:rPr>
        <w:t xml:space="preserve">Przebudowa drogi wewnętrznej w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msc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 xml:space="preserve">. Cisów dz. nr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ewid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>. 235 w km 0+000 do km 0+670</w:t>
      </w:r>
      <w:r w:rsidRPr="00FB2DF8">
        <w:rPr>
          <w:rFonts w:ascii="Cambria" w:hAnsi="Cambria" w:cs="Arial"/>
          <w:bCs/>
          <w:i/>
          <w:sz w:val="20"/>
          <w:szCs w:val="20"/>
        </w:rPr>
        <w:t>”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i/>
          <w:sz w:val="20"/>
          <w:szCs w:val="20"/>
        </w:rPr>
      </w:pPr>
      <w:r w:rsidRPr="00FB2DF8">
        <w:rPr>
          <w:rFonts w:ascii="Cambria" w:hAnsi="Cambria" w:cs="Arial"/>
          <w:bCs/>
          <w:sz w:val="20"/>
          <w:szCs w:val="20"/>
        </w:rPr>
        <w:t xml:space="preserve">Zadanie nr 2. </w:t>
      </w:r>
      <w:r w:rsidRPr="00FB2DF8">
        <w:rPr>
          <w:rFonts w:ascii="Cambria" w:hAnsi="Cambria" w:cs="Arial"/>
          <w:bCs/>
          <w:i/>
          <w:sz w:val="20"/>
          <w:szCs w:val="20"/>
        </w:rPr>
        <w:t>„</w:t>
      </w:r>
      <w:r w:rsidRPr="00FB2DF8">
        <w:rPr>
          <w:rFonts w:ascii="Cambria" w:hAnsi="Cambria" w:cs="Arial"/>
          <w:i/>
          <w:sz w:val="20"/>
          <w:szCs w:val="20"/>
        </w:rPr>
        <w:t xml:space="preserve">Przebudowa drogi wewnętrznej w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msc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 xml:space="preserve">. Daleszyce ul. Polna dz. nr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ewid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>. 2055/3 w km 0+505 do km 0+845”</w:t>
      </w:r>
    </w:p>
    <w:p w:rsidR="00651C82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  <w:r w:rsidRPr="00FB2DF8">
        <w:rPr>
          <w:rFonts w:ascii="Cambria" w:hAnsi="Cambria" w:cs="Arial"/>
          <w:bCs/>
          <w:sz w:val="20"/>
          <w:szCs w:val="20"/>
        </w:rPr>
        <w:t xml:space="preserve">Zadanie nr 3. </w:t>
      </w:r>
      <w:r w:rsidRPr="00FB2DF8">
        <w:rPr>
          <w:rFonts w:ascii="Cambria" w:hAnsi="Cambria" w:cs="Arial"/>
          <w:bCs/>
          <w:i/>
          <w:sz w:val="20"/>
          <w:szCs w:val="20"/>
        </w:rPr>
        <w:t>„</w:t>
      </w:r>
      <w:r w:rsidRPr="00FB2DF8">
        <w:rPr>
          <w:rFonts w:ascii="Cambria" w:hAnsi="Cambria" w:cs="Arial"/>
          <w:i/>
          <w:sz w:val="20"/>
          <w:szCs w:val="20"/>
        </w:rPr>
        <w:t xml:space="preserve">Przebudowa drogi wewnętrznej w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msc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 xml:space="preserve">.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Słopiec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 xml:space="preserve"> tzw.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Pipała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 xml:space="preserve"> dz. nr </w:t>
      </w:r>
      <w:proofErr w:type="spellStart"/>
      <w:r w:rsidRPr="00FB2DF8">
        <w:rPr>
          <w:rFonts w:ascii="Cambria" w:hAnsi="Cambria" w:cs="Arial"/>
          <w:i/>
          <w:sz w:val="20"/>
          <w:szCs w:val="20"/>
        </w:rPr>
        <w:t>ewid</w:t>
      </w:r>
      <w:proofErr w:type="spellEnd"/>
      <w:r w:rsidRPr="00FB2DF8">
        <w:rPr>
          <w:rFonts w:ascii="Cambria" w:hAnsi="Cambria" w:cs="Arial"/>
          <w:i/>
          <w:sz w:val="20"/>
          <w:szCs w:val="20"/>
        </w:rPr>
        <w:t>. 826 w km 0+000 do km 0+240”</w:t>
      </w:r>
      <w:r w:rsidR="00651C82" w:rsidRPr="00FB2DF8"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specyfikacja istotnych warunków zamówienia,</w:t>
      </w:r>
    </w:p>
    <w:p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przedmiar robót.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Wykonawca w terminie 5 dni roboczych od dnia podpisania umowy przedstawi do zatwierdzenia Zamawiającemu harmonogram finansowo rzeczowy.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kolejność wykonywania czynności oraz terminy rozpoczęcia i zakończenia poszczególnych etapów lub elementów robót (wyodrębnionych w  kosztorysie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 xml:space="preserve">i wartości brutto zgodnych z ofertą cenową i uszczegółowieniem zaoferowanej ceny w kosztorysie </w:t>
      </w:r>
      <w:r w:rsidRPr="00604A08">
        <w:rPr>
          <w:rFonts w:ascii="Cambria" w:hAnsi="Cambria" w:cs="Arial"/>
          <w:b w:val="0"/>
          <w:bCs/>
          <w:sz w:val="20"/>
        </w:rPr>
        <w:lastRenderedPageBreak/>
        <w:t>ofertowym  wraz z uwzględnieniem planowanych terminów i zakresu rzeczowo-finansowego przedmiotów odbioru częściowego i końcowego.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jego otrzymania lub zwrócony do poprawienia z uwagami które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z uwzględnionymi zmianami należy w terminie dwóch dni od daty zgłoszenia uwag przedłożyć do ponownego zatwierdzenia.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w  harmonogram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:rsidR="00651C82" w:rsidRPr="00651C82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dnia: </w:t>
      </w:r>
      <w:r w:rsidR="00B3110F" w:rsidRPr="00F36DC3">
        <w:rPr>
          <w:rFonts w:ascii="Cambria" w:hAnsi="Cambria" w:cs="Arial"/>
          <w:b/>
          <w:sz w:val="20"/>
          <w:szCs w:val="20"/>
        </w:rPr>
        <w:t xml:space="preserve">                                       </w:t>
      </w:r>
      <w:r w:rsidR="00651C82" w:rsidRPr="00651C82">
        <w:rPr>
          <w:rFonts w:ascii="Cambria" w:hAnsi="Cambria" w:cs="Arial"/>
          <w:b/>
          <w:sz w:val="20"/>
          <w:szCs w:val="20"/>
        </w:rPr>
        <w:t xml:space="preserve">Zadanie 1- </w:t>
      </w:r>
      <w:r w:rsidR="00651C82">
        <w:rPr>
          <w:rFonts w:ascii="Cambria" w:hAnsi="Cambria" w:cs="Arial"/>
          <w:b/>
          <w:sz w:val="20"/>
          <w:szCs w:val="20"/>
        </w:rPr>
        <w:t xml:space="preserve">  </w:t>
      </w:r>
      <w:r w:rsidR="00651C82" w:rsidRPr="00651C82">
        <w:rPr>
          <w:rFonts w:ascii="Cambria" w:hAnsi="Cambria" w:cs="Arial"/>
          <w:b/>
          <w:sz w:val="20"/>
          <w:szCs w:val="20"/>
        </w:rPr>
        <w:t>do 30.0</w:t>
      </w:r>
      <w:r w:rsidR="00FB2DF8">
        <w:rPr>
          <w:rFonts w:ascii="Cambria" w:hAnsi="Cambria" w:cs="Arial"/>
          <w:b/>
          <w:sz w:val="20"/>
          <w:szCs w:val="20"/>
        </w:rPr>
        <w:t>9</w:t>
      </w:r>
      <w:r w:rsidR="00651C82" w:rsidRPr="00651C82">
        <w:rPr>
          <w:rFonts w:ascii="Cambria" w:hAnsi="Cambria" w:cs="Arial"/>
          <w:b/>
          <w:sz w:val="20"/>
          <w:szCs w:val="20"/>
        </w:rPr>
        <w:t>.2019r.</w:t>
      </w:r>
    </w:p>
    <w:p w:rsidR="00651C82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>Zadanie 2 – do 30.0</w:t>
      </w:r>
      <w:r w:rsidR="00FB2DF8">
        <w:rPr>
          <w:rFonts w:ascii="Cambria" w:hAnsi="Cambria" w:cs="Arial"/>
          <w:b/>
          <w:sz w:val="20"/>
          <w:szCs w:val="20"/>
        </w:rPr>
        <w:t>9</w:t>
      </w:r>
      <w:r w:rsidRPr="00651C82">
        <w:rPr>
          <w:rFonts w:ascii="Cambria" w:hAnsi="Cambria" w:cs="Arial"/>
          <w:b/>
          <w:sz w:val="20"/>
          <w:szCs w:val="20"/>
        </w:rPr>
        <w:t>.2019 r.</w:t>
      </w:r>
    </w:p>
    <w:p w:rsidR="00651C82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>Zadanie 3 – do 30.09.2019 r.</w:t>
      </w:r>
    </w:p>
    <w:p w:rsidR="004538CC" w:rsidRPr="00D637E0" w:rsidRDefault="004538CC" w:rsidP="004538CC">
      <w:pPr>
        <w:suppressAutoHyphens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651C82">
        <w:rPr>
          <w:rFonts w:ascii="Cambria" w:hAnsi="Cambria" w:cs="Arial"/>
          <w:sz w:val="20"/>
          <w:szCs w:val="20"/>
        </w:rPr>
        <w:t xml:space="preserve">re z łatwością mógł zauważyć. 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, zobowiązany będzie odkryć te roboty lub </w:t>
      </w:r>
      <w:r w:rsidRPr="00222EA4">
        <w:rPr>
          <w:rFonts w:ascii="Cambria" w:hAnsi="Cambria" w:cs="Arial"/>
          <w:sz w:val="20"/>
          <w:szCs w:val="20"/>
        </w:rPr>
        <w:lastRenderedPageBreak/>
        <w:t>wykonać otwory niezbędne do ich zbadania przez Zamawiającego, a następnie przywrócić je do stanu poprzedniego na własny koszt.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>wykonawstwo na roboty budowlane</w:t>
      </w:r>
      <w:r w:rsidRPr="00F70AA2">
        <w:rPr>
          <w:rFonts w:ascii="Cambria" w:hAnsi="Cambria" w:cs="Arial"/>
          <w:b w:val="0"/>
          <w:sz w:val="20"/>
        </w:rPr>
        <w:t>,  dostawy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obowiązek   nie dotyczy umów na dostawy i usługi o których mowa niniejszym punkcie  jeżeli:  ich wartość nie przekracza 0,5% wartości inwestycji  o ile nie przekracza kwoty 50.000 złotych. </w:t>
      </w:r>
    </w:p>
    <w:p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:rsidR="002F4D99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>................. będzie........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ofertowego )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4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lastRenderedPageBreak/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>Dz. U. 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CA6721">
        <w:rPr>
          <w:rFonts w:ascii="Cambria" w:hAnsi="Cambria" w:cs="Arial"/>
          <w:sz w:val="20"/>
          <w:szCs w:val="20"/>
        </w:rPr>
        <w:t>1202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>Przedstawicielem Zamawiającego w sprawie koordynowania procesu budowlanego polegającego na wykonywaniu czynności na terenie budowy i obejmującego konieczność fachowej oceny zjawisk lub samodzielnego rozwiązywania zagadnień architektonicznych oraz techniczno - organizacyjnych jest Paweł Dziewięcki – Podinsp. ds. budownictwa drogowego.</w:t>
      </w:r>
    </w:p>
    <w:p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D719F5">
        <w:rPr>
          <w:rFonts w:ascii="Cambria" w:hAnsi="Cambria" w:cs="Arial"/>
          <w:bCs/>
          <w:sz w:val="20"/>
          <w:szCs w:val="20"/>
        </w:rPr>
        <w:br/>
      </w:r>
      <w:r w:rsidR="00CA6721">
        <w:rPr>
          <w:rFonts w:ascii="Cambria" w:hAnsi="Cambria" w:cs="Arial"/>
          <w:bCs/>
          <w:sz w:val="20"/>
          <w:szCs w:val="20"/>
        </w:rPr>
        <w:t>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3924E3">
        <w:rPr>
          <w:rFonts w:ascii="Cambria" w:hAnsi="Cambria" w:cs="Arial"/>
          <w:sz w:val="20"/>
          <w:szCs w:val="20"/>
        </w:rPr>
        <w:t>1</w:t>
      </w:r>
      <w:r w:rsidR="00CA6721">
        <w:rPr>
          <w:rFonts w:ascii="Cambria" w:hAnsi="Cambria" w:cs="Arial"/>
          <w:sz w:val="20"/>
          <w:szCs w:val="20"/>
        </w:rPr>
        <w:t>202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listy  osób mających wykonywać przedmiot zamówienia upoważnia Zamawiającego i wyznaczonego przedstawiciela  do niedopuszczenia tych osób do pracy.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>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lastRenderedPageBreak/>
        <w:t>Przedstawiciel Zamawiającego uprawniony jest do sprawdzania tożsamości Personelu Wykonawcy uczestniczącego w realizacji prac.</w:t>
      </w:r>
    </w:p>
    <w:p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 z </w:t>
      </w:r>
      <w:proofErr w:type="spellStart"/>
      <w:r w:rsidRPr="0015433F">
        <w:rPr>
          <w:rFonts w:ascii="Cambria" w:hAnsi="Cambria" w:cs="Arial"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sz w:val="20"/>
          <w:szCs w:val="20"/>
        </w:rPr>
        <w:t xml:space="preserve">. zmianami)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5A4AE6">
        <w:rPr>
          <w:rFonts w:ascii="Cambria" w:hAnsi="Cambria" w:cs="Arial"/>
          <w:bCs/>
          <w:sz w:val="20"/>
          <w:szCs w:val="20"/>
        </w:rPr>
        <w:t>8</w:t>
      </w:r>
      <w:r w:rsidRPr="0015433F">
        <w:rPr>
          <w:rFonts w:ascii="Cambria" w:hAnsi="Cambria" w:cs="Arial"/>
          <w:bCs/>
          <w:sz w:val="20"/>
          <w:szCs w:val="20"/>
        </w:rPr>
        <w:t xml:space="preserve"> r. poz. </w:t>
      </w:r>
      <w:r w:rsidR="005A4AE6">
        <w:rPr>
          <w:rFonts w:ascii="Cambria" w:hAnsi="Cambria" w:cs="Arial"/>
          <w:bCs/>
          <w:sz w:val="20"/>
          <w:szCs w:val="20"/>
        </w:rPr>
        <w:t>1202</w:t>
      </w:r>
      <w:r w:rsidRPr="0015433F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Pr="0015433F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bCs/>
          <w:sz w:val="20"/>
          <w:szCs w:val="20"/>
        </w:rPr>
        <w:t>. zm.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lastRenderedPageBreak/>
        <w:t>§ 10</w:t>
      </w:r>
    </w:p>
    <w:p w:rsidR="001A7F1F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>Zadanie nr 1</w:t>
      </w:r>
      <w:r w:rsidRPr="004F15DA">
        <w:rPr>
          <w:rFonts w:ascii="Cambria" w:hAnsi="Cambria" w:cs="Arial"/>
          <w:sz w:val="20"/>
          <w:szCs w:val="20"/>
        </w:rPr>
        <w:t xml:space="preserve"> 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VAT:*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sz w:val="20"/>
          <w:szCs w:val="20"/>
        </w:rPr>
        <w:tab/>
      </w:r>
      <w:r w:rsidRPr="004F15DA">
        <w:rPr>
          <w:rFonts w:ascii="Cambria" w:hAnsi="Cambria" w:cs="Arial"/>
          <w:b/>
          <w:sz w:val="20"/>
          <w:szCs w:val="20"/>
        </w:rPr>
        <w:t xml:space="preserve">Zadanie nr 2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</w:t>
      </w:r>
      <w:r>
        <w:rPr>
          <w:rFonts w:ascii="Cambria" w:hAnsi="Cambria" w:cs="Arial"/>
          <w:sz w:val="20"/>
          <w:szCs w:val="20"/>
        </w:rPr>
        <w:br/>
        <w:t xml:space="preserve">               </w:t>
      </w:r>
      <w:r w:rsidRPr="004F15DA">
        <w:rPr>
          <w:rFonts w:ascii="Cambria" w:hAnsi="Cambria" w:cs="Arial"/>
          <w:sz w:val="20"/>
          <w:szCs w:val="20"/>
        </w:rPr>
        <w:t xml:space="preserve"> obowiązujący podatek VAT:*</w:t>
      </w:r>
    </w:p>
    <w:p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 xml:space="preserve">Zadanie nr 3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VAT:*</w:t>
      </w:r>
    </w:p>
    <w:p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Pr="00491481">
        <w:rPr>
          <w:rFonts w:ascii="Cambria" w:hAnsi="Cambria" w:cs="Arial"/>
          <w:color w:val="000000"/>
          <w:sz w:val="20"/>
          <w:szCs w:val="20"/>
        </w:rPr>
        <w:t>dopuszcza częściowe fakturowanie robót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Wykonawca jest uprawniony do wystawiania faktur częściowych do kwoty 90% wartości przedmiotu zamówienia oraz faktury końcowej obejmującej pozostałe 10% wartości przedmiotu zamówienia. 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hAnsi="Cambria" w:cs="Arial"/>
          <w:color w:val="000000"/>
          <w:sz w:val="20"/>
          <w:szCs w:val="20"/>
        </w:rPr>
        <w:t xml:space="preserve">Fakturami częściowymi rozliczane będą </w:t>
      </w:r>
      <w:r w:rsidR="00E5641B">
        <w:rPr>
          <w:rFonts w:ascii="Cambria" w:hAnsi="Cambria" w:cs="Arial"/>
          <w:color w:val="000000"/>
          <w:sz w:val="20"/>
          <w:szCs w:val="20"/>
        </w:rPr>
        <w:t xml:space="preserve">częściowo </w:t>
      </w:r>
      <w:r w:rsidRPr="00491481">
        <w:rPr>
          <w:rFonts w:ascii="Cambria" w:hAnsi="Cambria" w:cs="Arial"/>
          <w:color w:val="000000"/>
          <w:sz w:val="20"/>
          <w:szCs w:val="20"/>
        </w:rPr>
        <w:t>zakończone i odebrane elementy robót przez Inspektora Nadzoru przy udziale przedstawicieli Zamawiającego, potwierdzone protokółem odbioru częściowego, podpisanym przez Inspektora Nadzoru Inwestorskiego i pracownika Zamawiającego.</w:t>
      </w:r>
    </w:p>
    <w:p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eastAsia="Times-Roman" w:hAnsi="Cambria" w:cs="Arial"/>
          <w:color w:val="000000"/>
          <w:sz w:val="20"/>
          <w:szCs w:val="20"/>
        </w:rPr>
        <w:t>Faktury częściowe, faktura ko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czniki do faktur muszą by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AB3CC0" w:rsidRPr="00F14C62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Pr="00F14C62">
        <w:rPr>
          <w:rFonts w:ascii="Cambria" w:hAnsi="Cambria" w:cs="Arial"/>
          <w:sz w:val="20"/>
          <w:szCs w:val="20"/>
        </w:rPr>
        <w:t>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lastRenderedPageBreak/>
        <w:t>3)  dokonać bezpośredniej zapłaty wynagrodzenia podwykonawcy lub dalszemu podwykonawcy, jeżeli podwykonawca lub dalszy podwykonawca wykaże zasadność takiej zapłaty.</w:t>
      </w:r>
    </w:p>
    <w:p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13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kwocie stanowiącej 10 % ceny brutto wykonania przedmiotu umowy, tj. kwoty – ………………….zł 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Pr="0015433F">
        <w:rPr>
          <w:rFonts w:ascii="Cambria" w:hAnsi="Cambria" w:cs="Arial"/>
          <w:sz w:val="20"/>
          <w:szCs w:val="20"/>
        </w:rPr>
        <w:t>…… złotych …../100).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15433F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dokument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15433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15433F">
        <w:rPr>
          <w:rFonts w:ascii="Cambria" w:eastAsia="Times-Roman" w:hAnsi="Cambria" w:cs="Arial"/>
          <w:sz w:val="20"/>
          <w:szCs w:val="20"/>
        </w:rPr>
        <w:t>,</w:t>
      </w:r>
    </w:p>
    <w:p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1)   nadające się do usunięcia – Zamawiający odmówi odbioru do czasu usunięcia wad lub braków, </w:t>
      </w:r>
    </w:p>
    <w:p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lastRenderedPageBreak/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>Wykonawca udziela Zamawiającemu …. miesięcznej gwarancji jakości wykonanych prac.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0"/>
      <w:r w:rsidRPr="003E3F2B">
        <w:rPr>
          <w:rFonts w:ascii="Cambria" w:hAnsi="Cambria" w:cs="Arial"/>
          <w:sz w:val="20"/>
          <w:szCs w:val="20"/>
        </w:rPr>
        <w:t>: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Uprawnienia z tytułu rękojmi za wady fizyczne wygasają po 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W dniu sporządzenia protokołu końcowego odbioru robót Wykonawca przekaże Zamawiającemu kartę gwarancyjną zgodną ze wzorem, o której mowa powyżej.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 xml:space="preserve">za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D15B63">
        <w:rPr>
          <w:rFonts w:ascii="Cambria" w:hAnsi="Cambria" w:cs="Arial"/>
          <w:sz w:val="20"/>
          <w:szCs w:val="20"/>
        </w:rPr>
        <w:t>za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>za brak zapłaty lub nieterminową zapłatę wynagrodzenia należnego podwykonawcom lub dalszym podwykonawcom za każdy stwierdzony przypadek w wysokości 2 % wynagrodzenia brutto określonego w § 10 ust. 1 umowy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</w:p>
    <w:p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deklaracją za które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przypadku, gdy z punktu widzenia Zamawiającego zachodzi potrzeba zmiany rozwiązań technicznych wynikających z umowy Zamawiający sporządza protokół robót zamiennych,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a następnie dostarcza dokumentację na te roboty.</w:t>
      </w:r>
    </w:p>
    <w:p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konieczność usunięcia błędów lub wprowadzenie zmian w dokumentacji projektowej lub specyfikacji technicznej wykonania i odbioru robót o czas niezbędny do ich usunięcia.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Zmiany będące następstwem działania organów administracji, a nie zawinione przez wykonawcę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>w szczególności:</w:t>
      </w:r>
    </w:p>
    <w:p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lastRenderedPageBreak/>
        <w:t>odmowa wydania przez organy administracji wymaganych decyzji, zezwoleń, uzgodnień na skutek błędów w dokumentacji projektowej.</w:t>
      </w:r>
    </w:p>
    <w:p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w ofercie pod warunkiem, że;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a)  spowodują obniżenie kosztów  ponoszonych przez Zamawiającego na eksploatację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i konserwację  wykonanego przedmiotu umowy; 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b)  wynikają z aktualizacji rozwiązań z uwagi na postęp technologiczny lub zmiany obowiązujących przepisów (następca zmienianego materiału lub urządzenia. </w:t>
      </w:r>
    </w:p>
    <w:p w:rsidR="00B44D8D" w:rsidRPr="0015433F" w:rsidRDefault="00B44D8D" w:rsidP="00E2792F">
      <w:pPr>
        <w:numPr>
          <w:ilvl w:val="0"/>
          <w:numId w:val="31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d)   Zmianę materiałów i urządzeń o parametrach tożsamych lub lepszych pod warunkiem że nie spowodują zmiany cen kosztorysu ofertowego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2017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1579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  <w:bookmarkStart w:id="1" w:name="_GoBack"/>
      <w:bookmarkEnd w:id="1"/>
    </w:p>
    <w:p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15433F">
        <w:rPr>
          <w:rFonts w:ascii="Cambria" w:eastAsia="Calibri" w:hAnsi="Cambria" w:cs="Arial"/>
          <w:sz w:val="20"/>
          <w:szCs w:val="20"/>
        </w:rPr>
        <w:t>wykonanych robót w okresie gwarancji</w:t>
      </w:r>
    </w:p>
    <w:p w:rsidR="005B7069" w:rsidRDefault="00E2792F" w:rsidP="005B7069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E2792F">
        <w:rPr>
          <w:rFonts w:ascii="Cambria" w:hAnsi="Cambria" w:cs="TimesNewRoman,BoldItalic"/>
          <w:b/>
          <w:bCs/>
          <w:iCs/>
        </w:rPr>
        <w:t xml:space="preserve">„Przebudowa dróg na terenie Gminy Daleszyce” 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i/>
          <w:sz w:val="20"/>
          <w:szCs w:val="20"/>
        </w:rPr>
      </w:pPr>
      <w:r w:rsidRPr="00FB2DF8">
        <w:rPr>
          <w:rFonts w:ascii="Cambria" w:hAnsi="Cambria" w:cs="Arial"/>
          <w:b/>
          <w:bCs/>
          <w:sz w:val="20"/>
          <w:szCs w:val="20"/>
        </w:rPr>
        <w:t xml:space="preserve">Zadanie nr 1. </w:t>
      </w:r>
      <w:r w:rsidRPr="00FB2DF8">
        <w:rPr>
          <w:rFonts w:ascii="Cambria" w:hAnsi="Cambria" w:cs="Arial"/>
          <w:b/>
          <w:bCs/>
          <w:i/>
          <w:sz w:val="20"/>
          <w:szCs w:val="20"/>
        </w:rPr>
        <w:t>„</w:t>
      </w:r>
      <w:r w:rsidRPr="00FB2DF8">
        <w:rPr>
          <w:rFonts w:ascii="Cambria" w:hAnsi="Cambria" w:cs="Arial"/>
          <w:b/>
          <w:i/>
          <w:sz w:val="20"/>
          <w:szCs w:val="20"/>
        </w:rPr>
        <w:t xml:space="preserve">Przebudowa drogi wewnętrznej w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msc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 xml:space="preserve">. Cisów dz. nr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ewid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>. 235 w km 0+000 do km 0+670</w:t>
      </w:r>
      <w:r w:rsidRPr="00FB2DF8">
        <w:rPr>
          <w:rFonts w:ascii="Cambria" w:hAnsi="Cambria" w:cs="Arial"/>
          <w:b/>
          <w:bCs/>
          <w:i/>
          <w:sz w:val="20"/>
          <w:szCs w:val="20"/>
        </w:rPr>
        <w:t>”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i/>
          <w:sz w:val="20"/>
          <w:szCs w:val="20"/>
        </w:rPr>
      </w:pPr>
      <w:r w:rsidRPr="00FB2DF8">
        <w:rPr>
          <w:rFonts w:ascii="Cambria" w:hAnsi="Cambria" w:cs="Arial"/>
          <w:b/>
          <w:bCs/>
          <w:sz w:val="20"/>
          <w:szCs w:val="20"/>
        </w:rPr>
        <w:t xml:space="preserve">Zadanie nr 2. </w:t>
      </w:r>
      <w:r w:rsidRPr="00FB2DF8">
        <w:rPr>
          <w:rFonts w:ascii="Cambria" w:hAnsi="Cambria" w:cs="Arial"/>
          <w:b/>
          <w:bCs/>
          <w:i/>
          <w:sz w:val="20"/>
          <w:szCs w:val="20"/>
        </w:rPr>
        <w:t>„</w:t>
      </w:r>
      <w:r w:rsidRPr="00FB2DF8">
        <w:rPr>
          <w:rFonts w:ascii="Cambria" w:hAnsi="Cambria" w:cs="Arial"/>
          <w:b/>
          <w:i/>
          <w:sz w:val="20"/>
          <w:szCs w:val="20"/>
        </w:rPr>
        <w:t xml:space="preserve">Przebudowa drogi wewnętrznej w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msc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 xml:space="preserve">. Daleszyce ul. Polna dz. nr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ewid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>. 2055/3 w km 0+505 do km 0+845”</w:t>
      </w:r>
    </w:p>
    <w:p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B2DF8">
        <w:rPr>
          <w:rFonts w:ascii="Cambria" w:hAnsi="Cambria" w:cs="Arial"/>
          <w:b/>
          <w:bCs/>
          <w:sz w:val="20"/>
          <w:szCs w:val="20"/>
        </w:rPr>
        <w:t xml:space="preserve">Zadanie nr 3. </w:t>
      </w:r>
      <w:r w:rsidRPr="00FB2DF8">
        <w:rPr>
          <w:rFonts w:ascii="Cambria" w:hAnsi="Cambria" w:cs="Arial"/>
          <w:b/>
          <w:bCs/>
          <w:i/>
          <w:sz w:val="20"/>
          <w:szCs w:val="20"/>
        </w:rPr>
        <w:t>„</w:t>
      </w:r>
      <w:r w:rsidRPr="00FB2DF8">
        <w:rPr>
          <w:rFonts w:ascii="Cambria" w:hAnsi="Cambria" w:cs="Arial"/>
          <w:b/>
          <w:i/>
          <w:sz w:val="20"/>
          <w:szCs w:val="20"/>
        </w:rPr>
        <w:t xml:space="preserve">Przebudowa drogi wewnętrznej w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msc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 xml:space="preserve">.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Słopiec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 xml:space="preserve"> tzw.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Pipała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 xml:space="preserve"> dz. nr </w:t>
      </w:r>
      <w:proofErr w:type="spellStart"/>
      <w:r w:rsidRPr="00FB2DF8">
        <w:rPr>
          <w:rFonts w:ascii="Cambria" w:hAnsi="Cambria" w:cs="Arial"/>
          <w:b/>
          <w:i/>
          <w:sz w:val="20"/>
          <w:szCs w:val="20"/>
        </w:rPr>
        <w:t>ewid</w:t>
      </w:r>
      <w:proofErr w:type="spellEnd"/>
      <w:r w:rsidRPr="00FB2DF8">
        <w:rPr>
          <w:rFonts w:ascii="Cambria" w:hAnsi="Cambria" w:cs="Arial"/>
          <w:b/>
          <w:i/>
          <w:sz w:val="20"/>
          <w:szCs w:val="20"/>
        </w:rPr>
        <w:t>. 826 w km 0+000 do km 0+240”</w:t>
      </w:r>
      <w:r w:rsidRPr="00FB2DF8"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p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>wynikających z wykonanej 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wad                 w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§ 4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548" w:rsidRDefault="00C20548">
      <w:pPr>
        <w:spacing w:after="0" w:line="240" w:lineRule="auto"/>
      </w:pPr>
      <w:r>
        <w:separator/>
      </w:r>
    </w:p>
  </w:endnote>
  <w:endnote w:type="continuationSeparator" w:id="0">
    <w:p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E5641B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E5641B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:rsidR="00D719F5" w:rsidRPr="004538CC" w:rsidRDefault="00D719F5" w:rsidP="00D719F5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  <w:p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4F1" w:rsidRPr="004538CC" w:rsidRDefault="007974F1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33F" w:rsidRPr="00C65310" w:rsidRDefault="0015433F" w:rsidP="008A4D66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C65310">
      <w:rPr>
        <w:rFonts w:ascii="Cambria" w:hAnsi="Cambria"/>
        <w:b/>
        <w:bCs/>
        <w:sz w:val="20"/>
      </w:rPr>
      <w:t>Znak 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651C82">
      <w:rPr>
        <w:rFonts w:ascii="Cambria" w:hAnsi="Cambria"/>
        <w:bCs/>
        <w:iCs/>
        <w:sz w:val="20"/>
        <w:szCs w:val="20"/>
      </w:rPr>
      <w:t>GMR.ZP.271.</w:t>
    </w:r>
    <w:r w:rsidR="00FB2DF8">
      <w:rPr>
        <w:rFonts w:ascii="Cambria" w:hAnsi="Cambria"/>
        <w:bCs/>
        <w:iCs/>
        <w:sz w:val="20"/>
        <w:szCs w:val="20"/>
      </w:rPr>
      <w:t>7</w:t>
    </w:r>
    <w:r w:rsidR="00A3233A">
      <w:rPr>
        <w:rFonts w:ascii="Cambria" w:hAnsi="Cambria"/>
        <w:bCs/>
        <w:iCs/>
        <w:sz w:val="20"/>
        <w:szCs w:val="20"/>
      </w:rPr>
      <w:t>.201</w:t>
    </w:r>
    <w:r w:rsidR="00FB2DF8">
      <w:rPr>
        <w:rFonts w:ascii="Cambria" w:hAnsi="Cambria"/>
        <w:bCs/>
        <w:iCs/>
        <w:sz w:val="20"/>
        <w:szCs w:val="20"/>
      </w:rPr>
      <w:t>9</w:t>
    </w:r>
  </w:p>
  <w:p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4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0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1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2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49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7"/>
  </w:num>
  <w:num w:numId="34">
    <w:abstractNumId w:val="24"/>
  </w:num>
  <w:num w:numId="35">
    <w:abstractNumId w:val="52"/>
  </w:num>
  <w:num w:numId="36">
    <w:abstractNumId w:val="57"/>
  </w:num>
  <w:num w:numId="37">
    <w:abstractNumId w:val="53"/>
  </w:num>
  <w:num w:numId="38">
    <w:abstractNumId w:val="45"/>
  </w:num>
  <w:num w:numId="39">
    <w:abstractNumId w:val="46"/>
  </w:num>
  <w:num w:numId="40">
    <w:abstractNumId w:val="56"/>
  </w:num>
  <w:num w:numId="41">
    <w:abstractNumId w:val="40"/>
  </w:num>
  <w:num w:numId="42">
    <w:abstractNumId w:val="55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4"/>
  </w:num>
  <w:num w:numId="45">
    <w:abstractNumId w:val="48"/>
  </w:num>
  <w:num w:numId="46">
    <w:abstractNumId w:val="50"/>
  </w:num>
  <w:num w:numId="47">
    <w:abstractNumId w:val="43"/>
  </w:num>
  <w:num w:numId="48">
    <w:abstractNumId w:val="44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10020"/>
    <w:rsid w:val="000110B7"/>
    <w:rsid w:val="0001250F"/>
    <w:rsid w:val="00030B95"/>
    <w:rsid w:val="00060349"/>
    <w:rsid w:val="000645D7"/>
    <w:rsid w:val="00075C57"/>
    <w:rsid w:val="00093967"/>
    <w:rsid w:val="000A01FD"/>
    <w:rsid w:val="000C208E"/>
    <w:rsid w:val="0015433F"/>
    <w:rsid w:val="00166C2B"/>
    <w:rsid w:val="00184FCA"/>
    <w:rsid w:val="00195682"/>
    <w:rsid w:val="001A3E05"/>
    <w:rsid w:val="001A7F1F"/>
    <w:rsid w:val="001B5C25"/>
    <w:rsid w:val="001C0AC6"/>
    <w:rsid w:val="001D4587"/>
    <w:rsid w:val="001E05EF"/>
    <w:rsid w:val="001F048F"/>
    <w:rsid w:val="00201B05"/>
    <w:rsid w:val="00244C27"/>
    <w:rsid w:val="002513A3"/>
    <w:rsid w:val="002A19B9"/>
    <w:rsid w:val="002B5AD9"/>
    <w:rsid w:val="002E5AF2"/>
    <w:rsid w:val="002E7630"/>
    <w:rsid w:val="002F410E"/>
    <w:rsid w:val="002F4D99"/>
    <w:rsid w:val="003017A8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400569"/>
    <w:rsid w:val="00406636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5344B"/>
    <w:rsid w:val="005741A4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3184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C1E"/>
    <w:rsid w:val="00AF08E9"/>
    <w:rsid w:val="00AF3DC6"/>
    <w:rsid w:val="00B201E9"/>
    <w:rsid w:val="00B3110F"/>
    <w:rsid w:val="00B417CE"/>
    <w:rsid w:val="00B44D8D"/>
    <w:rsid w:val="00B475C9"/>
    <w:rsid w:val="00B63404"/>
    <w:rsid w:val="00B67C9A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F2106"/>
    <w:rsid w:val="00CF5561"/>
    <w:rsid w:val="00D15B63"/>
    <w:rsid w:val="00D20F52"/>
    <w:rsid w:val="00D22D14"/>
    <w:rsid w:val="00D2358E"/>
    <w:rsid w:val="00D2395A"/>
    <w:rsid w:val="00D242F8"/>
    <w:rsid w:val="00D3070F"/>
    <w:rsid w:val="00D637E0"/>
    <w:rsid w:val="00D719F5"/>
    <w:rsid w:val="00D72A0D"/>
    <w:rsid w:val="00D91228"/>
    <w:rsid w:val="00DD0072"/>
    <w:rsid w:val="00E0108B"/>
    <w:rsid w:val="00E02133"/>
    <w:rsid w:val="00E2792F"/>
    <w:rsid w:val="00E32D1C"/>
    <w:rsid w:val="00E41690"/>
    <w:rsid w:val="00E421AA"/>
    <w:rsid w:val="00E54537"/>
    <w:rsid w:val="00E5641B"/>
    <w:rsid w:val="00E572EC"/>
    <w:rsid w:val="00E604C0"/>
    <w:rsid w:val="00E7348B"/>
    <w:rsid w:val="00E878D6"/>
    <w:rsid w:val="00E956C2"/>
    <w:rsid w:val="00EC5A3A"/>
    <w:rsid w:val="00EC751B"/>
    <w:rsid w:val="00ED2F84"/>
    <w:rsid w:val="00F023DD"/>
    <w:rsid w:val="00F14C62"/>
    <w:rsid w:val="00F16BD0"/>
    <w:rsid w:val="00F36DC3"/>
    <w:rsid w:val="00F522D5"/>
    <w:rsid w:val="00F52F27"/>
    <w:rsid w:val="00F62D5F"/>
    <w:rsid w:val="00F70AA2"/>
    <w:rsid w:val="00FA5F33"/>
    <w:rsid w:val="00FA63FD"/>
    <w:rsid w:val="00FB2DF8"/>
    <w:rsid w:val="00FD2B09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A138"/>
  <w15:docId w15:val="{2DA4374B-580C-48A8-B26B-345AE61A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706B-4963-4FEC-8A98-26D6FA93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14</Pages>
  <Words>6685</Words>
  <Characters>40110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TM</cp:lastModifiedBy>
  <cp:revision>16</cp:revision>
  <cp:lastPrinted>2019-03-20T08:02:00Z</cp:lastPrinted>
  <dcterms:created xsi:type="dcterms:W3CDTF">2018-08-17T11:01:00Z</dcterms:created>
  <dcterms:modified xsi:type="dcterms:W3CDTF">2019-03-26T14:50:00Z</dcterms:modified>
</cp:coreProperties>
</file>