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1B" w:rsidRDefault="00DC3C08">
      <w:r>
        <w:t>715200</w:t>
      </w:r>
      <w:r w:rsidRPr="00DC3C08">
        <w:t>00</w:t>
      </w:r>
      <w:r>
        <w:t xml:space="preserve"> - </w:t>
      </w:r>
      <w:r w:rsidRPr="00DC3C08">
        <w:t>9 – Usługi nadzoru budowlanego</w:t>
      </w:r>
    </w:p>
    <w:p w:rsidR="00DC3C08" w:rsidRDefault="00DC3C08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53340</wp:posOffset>
                </wp:positionV>
                <wp:extent cx="5905500" cy="19050"/>
                <wp:effectExtent l="0" t="0" r="19050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4.2pt" to="463.1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pWzwEAANYDAAAOAAAAZHJzL2Uyb0RvYy54bWysU02P0zAQvSPxHyzft0lXKoKo6R52xV4Q&#10;VHzs3euMGwvbY9mmSbhx4J/B/2LstNkVICQQFytjz3sz781kezVaw44QokbX8vWq5gycxE67Q8s/&#10;vH958ZyzmITrhEEHLZ8g8qvd0yfbwTdwiT2aDgIjEhebwbe8T8k3VRVlD1bEFXpw9KgwWJEoDIeq&#10;C2Igdmuqy7p+Vg0YOh9QQox0ezM/8l3hVwpkeqNUhMRMy6m3VM5Qzvt8VrutaA5B+F7LUxviH7qw&#10;QjsqulDdiCTYp6B/obJaBoyo0kqirVApLaFoIDXr+ic173rhoWghc6JfbIr/j1a+Pu4D0x3NjjMn&#10;LI3o+5dvX+Vnpz8y8jUmNNppHCa2zmYNPjaEuXb7cIqi34esfFTBMmW0v8tc+YbUsbFYPS1Ww5iY&#10;pMvNi3qzqWkikt7WFJRRVDNNBvsQ0y2gpSYiTY2ayE6IRhxfxUSlKfWcQkFua26kfKXJQE427i0o&#10;UkcF55bKXsG1CewoaCOElOBSEUZ8JTvDlDZmAdal7B+Bp/wMhbJzfwNeEKUyurSArXYYflc9jeeW&#10;1Zx/dmDWnS24x24qIyrW0PIUx06LnrfzcVzgD7/j7gcAAAD//wMAUEsDBBQABgAIAAAAIQCp03ay&#10;2wAAAAcBAAAPAAAAZHJzL2Rvd25yZXYueG1sTI7BTsMwEETvSPyDtUjcWidpVNoQp0KUnhEFpB7d&#10;eEkC9jqK3Tb5e5YTPY7maeaVm9FZccYhdJ4UpPMEBFLtTUeNgo/33WwFIkRNRltPqGDCAJvq9qbU&#10;hfEXesPzPjaCRygUWkEbY19IGeoWnQ5z3yNx9+UHpyPHoZFm0Bced1ZmSbKUTnfED63u8bnF+md/&#10;cgqCbV6+p8/JbzMzTNtdOOBrmit1fzc+PYKIOMZ/GP70WR0qdjr6E5kgrILZ4oFJBascBNfrbLkA&#10;cWQuzUFWpbz2r34BAAD//wMAUEsBAi0AFAAGAAgAAAAhALaDOJL+AAAA4QEAABMAAAAAAAAAAAAA&#10;AAAAAAAAAFtDb250ZW50X1R5cGVzXS54bWxQSwECLQAUAAYACAAAACEAOP0h/9YAAACUAQAACwAA&#10;AAAAAAAAAAAAAAAvAQAAX3JlbHMvLnJlbHNQSwECLQAUAAYACAAAACEADbLqVs8BAADWAwAADgAA&#10;AAAAAAAAAAAAAAAuAgAAZHJzL2Uyb0RvYy54bWxQSwECLQAUAAYACAAAACEAqdN2stsAAAAHAQAA&#10;DwAAAAAAAAAAAAAAAAApBAAAZHJzL2Rvd25yZXYueG1sUEsFBgAAAAAEAAQA8wAAADEFAAAAAA==&#10;" strokecolor="#4579b8 [3044]"/>
            </w:pict>
          </mc:Fallback>
        </mc:AlternateContent>
      </w:r>
    </w:p>
    <w:p w:rsidR="00DC3C08" w:rsidRDefault="00DC3C08" w:rsidP="00DC3C08">
      <w:pPr>
        <w:pStyle w:val="Default"/>
        <w:spacing w:line="276" w:lineRule="auto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77646">
        <w:rPr>
          <w:rFonts w:asciiTheme="minorHAnsi" w:hAnsiTheme="minorHAnsi" w:cstheme="minorHAnsi"/>
          <w:color w:val="auto"/>
          <w:sz w:val="22"/>
          <w:szCs w:val="22"/>
        </w:rPr>
        <w:t>Przedmiotem zamówienia jest pełnienie funkcji Inspektora Nadzoru nad inwestycją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w systemie „zaprojektuj – wybuduj” </w:t>
      </w:r>
      <w:proofErr w:type="spellStart"/>
      <w:r w:rsidRPr="00777646">
        <w:rPr>
          <w:rFonts w:asciiTheme="minorHAnsi" w:hAnsiTheme="minorHAnsi" w:cstheme="minorHAnsi"/>
          <w:color w:val="auto"/>
          <w:sz w:val="22"/>
          <w:szCs w:val="22"/>
        </w:rPr>
        <w:t>pn</w:t>
      </w:r>
      <w:proofErr w:type="spellEnd"/>
      <w:r w:rsidRPr="00777646">
        <w:rPr>
          <w:rFonts w:asciiTheme="minorHAnsi" w:hAnsiTheme="minorHAnsi" w:cstheme="minorHAnsi"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7646">
        <w:rPr>
          <w:rFonts w:asciiTheme="minorHAnsi" w:hAnsiTheme="minorHAnsi" w:cstheme="minorHAnsi"/>
          <w:color w:val="auto"/>
          <w:sz w:val="22"/>
          <w:szCs w:val="22"/>
        </w:rPr>
        <w:t>„</w:t>
      </w:r>
      <w:proofErr w:type="spellStart"/>
      <w:r w:rsidRPr="00DC3C08">
        <w:rPr>
          <w:rFonts w:asciiTheme="minorHAnsi" w:hAnsiTheme="minorHAnsi" w:cstheme="minorHAnsi"/>
          <w:color w:val="auto"/>
          <w:sz w:val="22"/>
          <w:szCs w:val="22"/>
        </w:rPr>
        <w:t>EkoUrząd</w:t>
      </w:r>
      <w:proofErr w:type="spellEnd"/>
      <w:r w:rsidRPr="00DC3C08">
        <w:rPr>
          <w:rFonts w:asciiTheme="minorHAnsi" w:hAnsiTheme="minorHAnsi" w:cstheme="minorHAnsi"/>
          <w:color w:val="auto"/>
          <w:sz w:val="22"/>
          <w:szCs w:val="22"/>
        </w:rPr>
        <w:t xml:space="preserve"> - termomodernizacja budynku Urzędu Miasta i Gminy Daleszyce z wykorzystaniem </w:t>
      </w:r>
      <w:proofErr w:type="gramStart"/>
      <w:r w:rsidRPr="00DC3C08">
        <w:rPr>
          <w:rFonts w:asciiTheme="minorHAnsi" w:hAnsiTheme="minorHAnsi" w:cstheme="minorHAnsi"/>
          <w:color w:val="auto"/>
          <w:sz w:val="22"/>
          <w:szCs w:val="22"/>
        </w:rPr>
        <w:t>OZE jako</w:t>
      </w:r>
      <w:proofErr w:type="gramEnd"/>
      <w:r w:rsidRPr="00DC3C08">
        <w:rPr>
          <w:rFonts w:asciiTheme="minorHAnsi" w:hAnsiTheme="minorHAnsi" w:cstheme="minorHAnsi"/>
          <w:color w:val="auto"/>
          <w:sz w:val="22"/>
          <w:szCs w:val="22"/>
        </w:rPr>
        <w:t xml:space="preserve"> element poprawy efektywności energetycznej</w:t>
      </w:r>
      <w:r w:rsidRPr="00DE470B">
        <w:rPr>
          <w:rFonts w:asciiTheme="minorHAnsi" w:hAnsiTheme="minorHAnsi" w:cstheme="minorHAnsi"/>
          <w:color w:val="auto"/>
          <w:sz w:val="22"/>
          <w:szCs w:val="22"/>
        </w:rPr>
        <w:t>”.</w:t>
      </w:r>
    </w:p>
    <w:p w:rsidR="00DC3C08" w:rsidRDefault="00DC3C08" w:rsidP="00DC3C08">
      <w:pPr>
        <w:pStyle w:val="Default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C3C08" w:rsidRDefault="00DC3C08" w:rsidP="00DC3C08">
      <w:pPr>
        <w:pStyle w:val="Default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C3C08">
        <w:rPr>
          <w:rFonts w:asciiTheme="minorHAnsi" w:hAnsiTheme="minorHAnsi" w:cstheme="minorHAnsi"/>
          <w:color w:val="auto"/>
          <w:sz w:val="22"/>
          <w:szCs w:val="22"/>
        </w:rPr>
        <w:t>Powyższy projekt jest współfinansowany ze środków Regionalnego Programu Operacyjnego Województwa Świętokrzyskiego na lata 2014-2020, projekt pn.: „</w:t>
      </w:r>
      <w:proofErr w:type="spellStart"/>
      <w:r w:rsidRPr="00DC3C08">
        <w:rPr>
          <w:rFonts w:asciiTheme="minorHAnsi" w:hAnsiTheme="minorHAnsi" w:cstheme="minorHAnsi"/>
          <w:color w:val="auto"/>
          <w:sz w:val="22"/>
          <w:szCs w:val="22"/>
        </w:rPr>
        <w:t>EkoUrząd</w:t>
      </w:r>
      <w:proofErr w:type="spellEnd"/>
      <w:r w:rsidRPr="00DC3C08">
        <w:rPr>
          <w:rFonts w:asciiTheme="minorHAnsi" w:hAnsiTheme="minorHAnsi" w:cstheme="minorHAnsi"/>
          <w:color w:val="auto"/>
          <w:sz w:val="22"/>
          <w:szCs w:val="22"/>
        </w:rPr>
        <w:t xml:space="preserve"> – termomodernizacja budynku Urzędu Miasta i Gminy Daleszyce z wykorzystaniem </w:t>
      </w:r>
      <w:proofErr w:type="gramStart"/>
      <w:r w:rsidRPr="00DC3C08">
        <w:rPr>
          <w:rFonts w:asciiTheme="minorHAnsi" w:hAnsiTheme="minorHAnsi" w:cstheme="minorHAnsi"/>
          <w:color w:val="auto"/>
          <w:sz w:val="22"/>
          <w:szCs w:val="22"/>
        </w:rPr>
        <w:t>OZE jako</w:t>
      </w:r>
      <w:proofErr w:type="gramEnd"/>
      <w:r w:rsidRPr="00DC3C08">
        <w:rPr>
          <w:rFonts w:asciiTheme="minorHAnsi" w:hAnsiTheme="minorHAnsi" w:cstheme="minorHAnsi"/>
          <w:color w:val="auto"/>
          <w:sz w:val="22"/>
          <w:szCs w:val="22"/>
        </w:rPr>
        <w:t xml:space="preserve"> element poprawy efektywności energetycznej”, oś priorytetowa 3 „Efektywna i zielona energia”, działanie 3.3 „ Poprawa efektywności energetycznej z wykorzystaniem odnawialnych źródeł energii w sektorze publicznym i mieszkaniowym”.</w:t>
      </w:r>
    </w:p>
    <w:p w:rsidR="00DC3C08" w:rsidRPr="00D92638" w:rsidRDefault="00DC3C08" w:rsidP="00DC3C08">
      <w:pPr>
        <w:pStyle w:val="Default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C3C08" w:rsidRDefault="00DC3C08" w:rsidP="00DC3C08">
      <w:pPr>
        <w:pStyle w:val="Default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92638">
        <w:rPr>
          <w:rFonts w:asciiTheme="minorHAnsi" w:hAnsiTheme="minorHAnsi" w:cstheme="minorHAnsi"/>
          <w:color w:val="auto"/>
          <w:sz w:val="22"/>
          <w:szCs w:val="22"/>
        </w:rPr>
        <w:t xml:space="preserve">Szczegółowy Opis Osi Priorytetowych RPOWŚ na lata 2014-2020 i Regulamin konkursu wraz </w:t>
      </w:r>
      <w:r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92638">
        <w:rPr>
          <w:rFonts w:asciiTheme="minorHAnsi" w:hAnsiTheme="minorHAnsi" w:cstheme="minorHAnsi"/>
          <w:color w:val="auto"/>
          <w:sz w:val="22"/>
          <w:szCs w:val="22"/>
        </w:rPr>
        <w:t>z wytycznymi są udostępnione na stronie http</w:t>
      </w:r>
      <w:proofErr w:type="gramStart"/>
      <w:r w:rsidRPr="00D92638">
        <w:rPr>
          <w:rFonts w:asciiTheme="minorHAnsi" w:hAnsiTheme="minorHAnsi" w:cstheme="minorHAnsi"/>
          <w:color w:val="auto"/>
          <w:sz w:val="22"/>
          <w:szCs w:val="22"/>
        </w:rPr>
        <w:t>://www</w:t>
      </w:r>
      <w:proofErr w:type="gramEnd"/>
      <w:r w:rsidRPr="00D92638">
        <w:rPr>
          <w:rFonts w:asciiTheme="minorHAnsi" w:hAnsiTheme="minorHAnsi" w:cstheme="minorHAnsi"/>
          <w:color w:val="auto"/>
          <w:sz w:val="22"/>
          <w:szCs w:val="22"/>
        </w:rPr>
        <w:t>.</w:t>
      </w:r>
      <w:proofErr w:type="gramStart"/>
      <w:r w:rsidRPr="00D92638">
        <w:rPr>
          <w:rFonts w:asciiTheme="minorHAnsi" w:hAnsiTheme="minorHAnsi" w:cstheme="minorHAnsi"/>
          <w:color w:val="auto"/>
          <w:sz w:val="22"/>
          <w:szCs w:val="22"/>
        </w:rPr>
        <w:t>rpo-swietokrzyskie</w:t>
      </w:r>
      <w:proofErr w:type="gramEnd"/>
      <w:r w:rsidRPr="00D92638">
        <w:rPr>
          <w:rFonts w:asciiTheme="minorHAnsi" w:hAnsiTheme="minorHAnsi" w:cstheme="minorHAnsi"/>
          <w:color w:val="auto"/>
          <w:sz w:val="22"/>
          <w:szCs w:val="22"/>
        </w:rPr>
        <w:t>.pl/ oraz na portalu Funduszy Europejskich https</w:t>
      </w:r>
      <w:proofErr w:type="gramStart"/>
      <w:r w:rsidRPr="00D92638">
        <w:rPr>
          <w:rFonts w:asciiTheme="minorHAnsi" w:hAnsiTheme="minorHAnsi" w:cstheme="minorHAnsi"/>
          <w:color w:val="auto"/>
          <w:sz w:val="22"/>
          <w:szCs w:val="22"/>
        </w:rPr>
        <w:t>://www</w:t>
      </w:r>
      <w:proofErr w:type="gramEnd"/>
      <w:r w:rsidRPr="00D92638">
        <w:rPr>
          <w:rFonts w:asciiTheme="minorHAnsi" w:hAnsiTheme="minorHAnsi" w:cstheme="minorHAnsi"/>
          <w:color w:val="auto"/>
          <w:sz w:val="22"/>
          <w:szCs w:val="22"/>
        </w:rPr>
        <w:t>.</w:t>
      </w:r>
      <w:proofErr w:type="gramStart"/>
      <w:r w:rsidRPr="00D92638">
        <w:rPr>
          <w:rFonts w:asciiTheme="minorHAnsi" w:hAnsiTheme="minorHAnsi" w:cstheme="minorHAnsi"/>
          <w:color w:val="auto"/>
          <w:sz w:val="22"/>
          <w:szCs w:val="22"/>
        </w:rPr>
        <w:t>funduszeeuropejskie</w:t>
      </w:r>
      <w:proofErr w:type="gramEnd"/>
      <w:r w:rsidRPr="00D92638">
        <w:rPr>
          <w:rFonts w:asciiTheme="minorHAnsi" w:hAnsiTheme="minorHAnsi" w:cstheme="minorHAnsi"/>
          <w:color w:val="auto"/>
          <w:sz w:val="22"/>
          <w:szCs w:val="22"/>
        </w:rPr>
        <w:t>.</w:t>
      </w:r>
      <w:proofErr w:type="gramStart"/>
      <w:r w:rsidRPr="00D92638">
        <w:rPr>
          <w:rFonts w:asciiTheme="minorHAnsi" w:hAnsiTheme="minorHAnsi" w:cstheme="minorHAnsi"/>
          <w:color w:val="auto"/>
          <w:sz w:val="22"/>
          <w:szCs w:val="22"/>
        </w:rPr>
        <w:t>gov</w:t>
      </w:r>
      <w:proofErr w:type="gramEnd"/>
      <w:r w:rsidRPr="00D92638">
        <w:rPr>
          <w:rFonts w:asciiTheme="minorHAnsi" w:hAnsiTheme="minorHAnsi" w:cstheme="minorHAnsi"/>
          <w:color w:val="auto"/>
          <w:sz w:val="22"/>
          <w:szCs w:val="22"/>
        </w:rPr>
        <w:t>.</w:t>
      </w:r>
      <w:proofErr w:type="gramStart"/>
      <w:r w:rsidRPr="00D92638">
        <w:rPr>
          <w:rFonts w:asciiTheme="minorHAnsi" w:hAnsiTheme="minorHAnsi" w:cstheme="minorHAnsi"/>
          <w:color w:val="auto"/>
          <w:sz w:val="22"/>
          <w:szCs w:val="22"/>
        </w:rPr>
        <w:t>pl</w:t>
      </w:r>
      <w:proofErr w:type="gramEnd"/>
      <w:r w:rsidRPr="00D92638">
        <w:rPr>
          <w:rFonts w:asciiTheme="minorHAnsi" w:hAnsiTheme="minorHAnsi" w:cstheme="minorHAnsi"/>
          <w:color w:val="auto"/>
          <w:sz w:val="22"/>
          <w:szCs w:val="22"/>
        </w:rPr>
        <w:t>/.</w:t>
      </w:r>
    </w:p>
    <w:p w:rsidR="00DC3C08" w:rsidRPr="00777646" w:rsidRDefault="00DC3C08" w:rsidP="00DC3C08">
      <w:pPr>
        <w:pStyle w:val="Default"/>
        <w:ind w:right="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C3C08" w:rsidRPr="00777646" w:rsidRDefault="00DC3C08" w:rsidP="00DC3C08">
      <w:pPr>
        <w:jc w:val="both"/>
        <w:rPr>
          <w:rFonts w:eastAsia="Times New Roman" w:cs="Times New Roman"/>
          <w:color w:val="000000"/>
        </w:rPr>
      </w:pPr>
      <w:r w:rsidRPr="00777646">
        <w:rPr>
          <w:rFonts w:eastAsia="Times New Roman" w:cs="Times New Roman"/>
          <w:color w:val="000000"/>
        </w:rPr>
        <w:t xml:space="preserve">Wymagane uprawnienia wykonawcze bez ograniczeń w specjalności: </w:t>
      </w:r>
      <w:proofErr w:type="spellStart"/>
      <w:r w:rsidRPr="00777646">
        <w:rPr>
          <w:rFonts w:eastAsia="Times New Roman" w:cs="Times New Roman"/>
          <w:color w:val="000000"/>
        </w:rPr>
        <w:t>konstrukcyjno</w:t>
      </w:r>
      <w:proofErr w:type="spellEnd"/>
      <w:r w:rsidRPr="00777646">
        <w:rPr>
          <w:rFonts w:eastAsia="Times New Roman" w:cs="Times New Roman"/>
          <w:color w:val="000000"/>
        </w:rPr>
        <w:t xml:space="preserve"> – budowalnej, instalacji sanitarnych</w:t>
      </w:r>
      <w:r>
        <w:rPr>
          <w:rFonts w:eastAsia="Times New Roman" w:cs="Times New Roman"/>
          <w:color w:val="000000"/>
        </w:rPr>
        <w:t xml:space="preserve"> (</w:t>
      </w:r>
      <w:r w:rsidRPr="005522A3">
        <w:rPr>
          <w:rFonts w:eastAsia="Times New Roman" w:cs="Times New Roman"/>
          <w:color w:val="000000"/>
        </w:rPr>
        <w:t>w zakresie sieci, instalacji i urządzeń cieplnych, wentylacyjnych, wodociągowych i kanalizacyjnych</w:t>
      </w:r>
      <w:r>
        <w:rPr>
          <w:rFonts w:eastAsia="Times New Roman" w:cs="Times New Roman"/>
          <w:color w:val="000000"/>
        </w:rPr>
        <w:t>)</w:t>
      </w:r>
      <w:r w:rsidRPr="00777646">
        <w:rPr>
          <w:rFonts w:eastAsia="Times New Roman" w:cs="Times New Roman"/>
          <w:color w:val="000000"/>
        </w:rPr>
        <w:t>, instalacji elektrycznych</w:t>
      </w:r>
      <w:r>
        <w:rPr>
          <w:rFonts w:eastAsia="Times New Roman" w:cs="Times New Roman"/>
          <w:color w:val="000000"/>
        </w:rPr>
        <w:t xml:space="preserve"> (</w:t>
      </w:r>
      <w:r w:rsidRPr="005522A3">
        <w:rPr>
          <w:rFonts w:eastAsia="Times New Roman" w:cs="Times New Roman"/>
          <w:color w:val="000000"/>
        </w:rPr>
        <w:t>w zakresie sieci, instalacji i urządzeń elektrycznych i elektroenergetycznych</w:t>
      </w:r>
      <w:r>
        <w:rPr>
          <w:rFonts w:eastAsia="Times New Roman" w:cs="Times New Roman"/>
          <w:color w:val="000000"/>
        </w:rPr>
        <w:t xml:space="preserve">) - </w:t>
      </w:r>
      <w:r w:rsidRPr="00DA61FB">
        <w:rPr>
          <w:rFonts w:eastAsia="Times New Roman" w:cs="Times New Roman"/>
          <w:color w:val="000000"/>
          <w:u w:val="single"/>
        </w:rPr>
        <w:t>nie dopuszcza się składania ofert częściowych</w:t>
      </w:r>
      <w:r>
        <w:rPr>
          <w:rFonts w:eastAsia="Times New Roman" w:cs="Times New Roman"/>
          <w:color w:val="000000"/>
          <w:u w:val="single"/>
        </w:rPr>
        <w:t xml:space="preserve"> (wymagany kompleksowy nadzór nad inwestycją)!</w:t>
      </w:r>
    </w:p>
    <w:p w:rsidR="00DC3C08" w:rsidRDefault="008315F0" w:rsidP="00DC3C08">
      <w:pPr>
        <w:jc w:val="both"/>
        <w:rPr>
          <w:rFonts w:eastAsia="Times New Roman" w:cs="Times New Roman"/>
          <w:b/>
          <w:color w:val="000000"/>
          <w:u w:val="single"/>
        </w:rPr>
      </w:pPr>
      <w:r>
        <w:rPr>
          <w:rFonts w:eastAsia="Times New Roman" w:cs="Times New Roman"/>
          <w:b/>
          <w:color w:val="000000"/>
          <w:u w:val="single"/>
        </w:rPr>
        <w:t>Wymagana minimum dwa</w:t>
      </w:r>
      <w:r w:rsidR="00DC3C08" w:rsidRPr="000B68EE">
        <w:rPr>
          <w:rFonts w:eastAsia="Times New Roman" w:cs="Times New Roman"/>
          <w:b/>
          <w:color w:val="000000"/>
          <w:u w:val="single"/>
        </w:rPr>
        <w:t xml:space="preserve"> </w:t>
      </w:r>
      <w:r>
        <w:rPr>
          <w:rFonts w:eastAsia="Times New Roman" w:cs="Times New Roman"/>
          <w:b/>
          <w:color w:val="000000"/>
          <w:u w:val="single"/>
        </w:rPr>
        <w:t xml:space="preserve">razy </w:t>
      </w:r>
      <w:r w:rsidR="00DC3C08" w:rsidRPr="000B68EE">
        <w:rPr>
          <w:rFonts w:eastAsia="Times New Roman" w:cs="Times New Roman"/>
          <w:b/>
          <w:color w:val="000000"/>
          <w:u w:val="single"/>
        </w:rPr>
        <w:t>w tygodniu (oraz na każde uzasadnione wez</w:t>
      </w:r>
      <w:r>
        <w:rPr>
          <w:rFonts w:eastAsia="Times New Roman" w:cs="Times New Roman"/>
          <w:b/>
          <w:color w:val="000000"/>
          <w:u w:val="single"/>
        </w:rPr>
        <w:t xml:space="preserve">wanie) wizyta na terenie budowy - </w:t>
      </w:r>
      <w:r w:rsidRPr="008315F0">
        <w:rPr>
          <w:rFonts w:eastAsia="Times New Roman" w:cs="Times New Roman"/>
          <w:b/>
          <w:color w:val="000000"/>
          <w:u w:val="single"/>
        </w:rPr>
        <w:t>brak potwierdzonych wizyt będzie skutkował zerwaniem umowy z przyczyn leżących po stronie Wykonawcy.</w:t>
      </w:r>
      <w:bookmarkStart w:id="0" w:name="_GoBack"/>
      <w:bookmarkEnd w:id="0"/>
    </w:p>
    <w:p w:rsidR="00DC3C08" w:rsidRPr="00770E33" w:rsidRDefault="00DC3C08" w:rsidP="00DC3C08">
      <w:pPr>
        <w:jc w:val="both"/>
        <w:rPr>
          <w:b/>
          <w:bCs/>
          <w:color w:val="FF0000"/>
        </w:rPr>
      </w:pPr>
      <w:r w:rsidRPr="00777646">
        <w:rPr>
          <w:rFonts w:eastAsia="Times New Roman" w:cs="Times New Roman"/>
          <w:color w:val="000000"/>
        </w:rPr>
        <w:t xml:space="preserve">Zakres zadania zgodny z </w:t>
      </w:r>
      <w:r>
        <w:rPr>
          <w:rFonts w:eastAsia="Times New Roman" w:cs="Times New Roman"/>
          <w:color w:val="000000"/>
        </w:rPr>
        <w:t>dokumentacją i</w:t>
      </w:r>
      <w:r w:rsidRPr="00777646">
        <w:rPr>
          <w:rFonts w:eastAsia="Times New Roman" w:cs="Times New Roman"/>
          <w:color w:val="000000"/>
        </w:rPr>
        <w:t xml:space="preserve"> SIWZ dostępnym na BIP Daleszyce w zadaniu pn.: </w:t>
      </w:r>
      <w:r w:rsidRPr="00777646">
        <w:rPr>
          <w:rFonts w:eastAsia="Times New Roman" w:cs="Times New Roman"/>
          <w:color w:val="000000"/>
        </w:rPr>
        <w:br/>
      </w:r>
      <w:r w:rsidRPr="00777646">
        <w:rPr>
          <w:rFonts w:eastAsia="Times New Roman" w:cs="Times New Roman"/>
          <w:b/>
          <w:color w:val="000000"/>
        </w:rPr>
        <w:t>„</w:t>
      </w:r>
      <w:proofErr w:type="spellStart"/>
      <w:r w:rsidRPr="00DC3C08">
        <w:rPr>
          <w:rFonts w:cstheme="minorHAnsi"/>
          <w:b/>
        </w:rPr>
        <w:t>EkoUrząd</w:t>
      </w:r>
      <w:proofErr w:type="spellEnd"/>
      <w:r w:rsidRPr="00DC3C08">
        <w:rPr>
          <w:rFonts w:cstheme="minorHAnsi"/>
          <w:b/>
        </w:rPr>
        <w:t xml:space="preserve"> - termomodernizacja budynku Urzędu Miasta i Gminy Daleszyce z wykorzystaniem </w:t>
      </w:r>
      <w:proofErr w:type="gramStart"/>
      <w:r w:rsidRPr="00DC3C08">
        <w:rPr>
          <w:rFonts w:cstheme="minorHAnsi"/>
          <w:b/>
        </w:rPr>
        <w:t>OZE jako</w:t>
      </w:r>
      <w:proofErr w:type="gramEnd"/>
      <w:r w:rsidRPr="00DC3C08">
        <w:rPr>
          <w:rFonts w:cstheme="minorHAnsi"/>
          <w:b/>
        </w:rPr>
        <w:t xml:space="preserve"> element poprawy efektywności energetycznej</w:t>
      </w:r>
      <w:r w:rsidRPr="00777646">
        <w:rPr>
          <w:rFonts w:eastAsia="Times New Roman" w:cs="Times New Roman"/>
          <w:b/>
          <w:color w:val="000000"/>
        </w:rPr>
        <w:t>”</w:t>
      </w:r>
      <w:r w:rsidRPr="00777646">
        <w:rPr>
          <w:rFonts w:eastAsia="Times New Roman" w:cs="Times New Roman"/>
          <w:color w:val="000000"/>
        </w:rPr>
        <w:t xml:space="preserve"> znak </w:t>
      </w:r>
      <w:r w:rsidRPr="00DC3C08">
        <w:rPr>
          <w:rStyle w:val="czerwony"/>
          <w:b/>
        </w:rPr>
        <w:t>AR.ZP.271.4.2020</w:t>
      </w:r>
      <w:r>
        <w:rPr>
          <w:rStyle w:val="czerwony"/>
          <w:b/>
        </w:rPr>
        <w:t xml:space="preserve"> </w:t>
      </w:r>
      <w:proofErr w:type="gramStart"/>
      <w:r w:rsidRPr="00777646">
        <w:rPr>
          <w:rFonts w:eastAsia="Times New Roman" w:cs="Times New Roman"/>
          <w:color w:val="000000"/>
        </w:rPr>
        <w:t>z</w:t>
      </w:r>
      <w:proofErr w:type="gramEnd"/>
      <w:r w:rsidRPr="00777646">
        <w:rPr>
          <w:rFonts w:eastAsia="Times New Roman" w:cs="Times New Roman"/>
          <w:color w:val="000000"/>
        </w:rPr>
        <w:t xml:space="preserve"> dnia </w:t>
      </w:r>
      <w:r>
        <w:rPr>
          <w:rFonts w:eastAsia="Times New Roman" w:cs="Times New Roman"/>
          <w:color w:val="000000"/>
        </w:rPr>
        <w:br/>
      </w:r>
      <w:r w:rsidRPr="00DC3C08">
        <w:rPr>
          <w:b/>
          <w:bCs/>
        </w:rPr>
        <w:t>2020-01-31</w:t>
      </w:r>
      <w:r w:rsidRPr="005A4300">
        <w:rPr>
          <w:b/>
          <w:bCs/>
        </w:rPr>
        <w:t>.</w:t>
      </w:r>
    </w:p>
    <w:p w:rsidR="00DC3C08" w:rsidRDefault="00DC3C08" w:rsidP="00DC3C08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Wykonawca w ramach przedmiotowego zadania będzie odpowiedzialny m.in. za:</w:t>
      </w:r>
    </w:p>
    <w:p w:rsidR="00DC3C08" w:rsidRDefault="00DC3C08" w:rsidP="00DC3C08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Pełnienie funkcji inspektora nadzoru inwestorskiego w pełnym zakresie zgodnie z ustawą Prawo budowlane (</w:t>
      </w:r>
      <w:r w:rsidR="00A32A8A">
        <w:rPr>
          <w:rFonts w:cstheme="minorHAnsi"/>
          <w:bCs/>
          <w:color w:val="000000"/>
        </w:rPr>
        <w:t>u</w:t>
      </w:r>
      <w:r w:rsidR="00A32A8A" w:rsidRPr="00A32A8A">
        <w:rPr>
          <w:rFonts w:cstheme="minorHAnsi"/>
          <w:bCs/>
          <w:color w:val="000000"/>
        </w:rPr>
        <w:t>jednolicony tekst ustawy z dnia 7 lipca 1994</w:t>
      </w:r>
      <w:r>
        <w:rPr>
          <w:rFonts w:cstheme="minorHAnsi"/>
          <w:bCs/>
          <w:color w:val="000000"/>
        </w:rPr>
        <w:t>)</w:t>
      </w:r>
      <w:r w:rsidRPr="00221147">
        <w:rPr>
          <w:rFonts w:cstheme="minorHAnsi"/>
          <w:bCs/>
          <w:color w:val="000000"/>
        </w:rPr>
        <w:t>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D</w:t>
      </w:r>
      <w:r w:rsidRPr="00221147">
        <w:rPr>
          <w:rFonts w:cstheme="minorHAnsi"/>
          <w:bCs/>
          <w:color w:val="000000"/>
        </w:rPr>
        <w:t>ostosowanie godzin pracy do wykonawcy robót budowlanych</w:t>
      </w:r>
      <w:r>
        <w:rPr>
          <w:rFonts w:cstheme="minorHAnsi"/>
          <w:bCs/>
          <w:color w:val="000000"/>
        </w:rPr>
        <w:t>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M</w:t>
      </w:r>
      <w:r w:rsidRPr="00221147">
        <w:rPr>
          <w:rFonts w:cstheme="minorHAnsi"/>
          <w:bCs/>
          <w:color w:val="000000"/>
        </w:rPr>
        <w:t>onitorowanie postępów w realizacji inwestycji, zgodnie z dokumentacją budowlan</w:t>
      </w:r>
      <w:r>
        <w:rPr>
          <w:rFonts w:cstheme="minorHAnsi"/>
          <w:bCs/>
          <w:color w:val="000000"/>
        </w:rPr>
        <w:t>ą</w:t>
      </w:r>
      <w:r w:rsidRPr="00221147">
        <w:rPr>
          <w:rFonts w:cstheme="minorHAnsi"/>
          <w:bCs/>
          <w:color w:val="000000"/>
        </w:rPr>
        <w:t>, dokumentami przetargowymi na roboty budowlane oraz zatwierdzonymi harmonogramami,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N</w:t>
      </w:r>
      <w:r w:rsidRPr="00221147">
        <w:rPr>
          <w:rFonts w:cstheme="minorHAnsi"/>
          <w:bCs/>
          <w:color w:val="000000"/>
        </w:rPr>
        <w:t>adzór nad realizacją ewentualnych robót nieujętych w dokumentacji, których nie można było przewidzieć na etapie podpisywania umowy, a które są konieczne do wykonania w celu prawidłowej realizacji inwestycji,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B</w:t>
      </w:r>
      <w:r w:rsidRPr="00221147">
        <w:rPr>
          <w:rFonts w:cstheme="minorHAnsi"/>
          <w:bCs/>
          <w:color w:val="000000"/>
        </w:rPr>
        <w:t>ieżące nadzorowanie wykonywanych robót, analizy rozwiązań projektowych i zgłaszanie ewentualnych uwag,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</w:t>
      </w:r>
      <w:r w:rsidRPr="00221147">
        <w:rPr>
          <w:rFonts w:cstheme="minorHAnsi"/>
          <w:bCs/>
          <w:color w:val="000000"/>
        </w:rPr>
        <w:t xml:space="preserve">obyt na budowie, co najmniej </w:t>
      </w:r>
      <w:r w:rsidR="008315F0">
        <w:rPr>
          <w:rFonts w:cstheme="minorHAnsi"/>
          <w:bCs/>
          <w:color w:val="000000"/>
        </w:rPr>
        <w:t xml:space="preserve">dwa </w:t>
      </w:r>
      <w:r w:rsidR="00301048">
        <w:rPr>
          <w:rFonts w:cstheme="minorHAnsi"/>
          <w:bCs/>
          <w:color w:val="000000"/>
        </w:rPr>
        <w:t>raz</w:t>
      </w:r>
      <w:r w:rsidR="008315F0">
        <w:rPr>
          <w:rFonts w:cstheme="minorHAnsi"/>
          <w:bCs/>
          <w:color w:val="000000"/>
        </w:rPr>
        <w:t>y</w:t>
      </w:r>
      <w:r>
        <w:rPr>
          <w:rFonts w:cstheme="minorHAnsi"/>
          <w:bCs/>
          <w:color w:val="000000"/>
        </w:rPr>
        <w:t xml:space="preserve"> w tygodniu</w:t>
      </w:r>
      <w:r w:rsidRPr="00221147">
        <w:rPr>
          <w:rFonts w:cstheme="minorHAnsi"/>
          <w:bCs/>
          <w:color w:val="000000"/>
        </w:rPr>
        <w:t>, oraz na każde uzasadnione wezwanie Zamawiającego i Wykonawcy robót objętych nadzorem</w:t>
      </w:r>
      <w:r>
        <w:rPr>
          <w:rFonts w:cstheme="minorHAnsi"/>
          <w:bCs/>
          <w:color w:val="000000"/>
        </w:rPr>
        <w:t xml:space="preserve"> (zgłoszenia robót zanikających, odbiory zbrojenia, niejasności związane z dokumentacją projektową)</w:t>
      </w:r>
      <w:r w:rsidRPr="00221147">
        <w:rPr>
          <w:rFonts w:cstheme="minorHAnsi"/>
          <w:bCs/>
          <w:color w:val="000000"/>
        </w:rPr>
        <w:t xml:space="preserve">, 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lastRenderedPageBreak/>
        <w:t>S</w:t>
      </w:r>
      <w:r w:rsidRPr="00221147">
        <w:rPr>
          <w:rFonts w:cstheme="minorHAnsi"/>
          <w:bCs/>
          <w:color w:val="000000"/>
        </w:rPr>
        <w:t>prawdzanie i potwierdzanie zgodności parametrów technicznych montowanych materiałów</w:t>
      </w:r>
      <w:r>
        <w:rPr>
          <w:rFonts w:cstheme="minorHAnsi"/>
          <w:bCs/>
          <w:color w:val="000000"/>
        </w:rPr>
        <w:br/>
      </w:r>
      <w:r w:rsidRPr="00221147">
        <w:rPr>
          <w:rFonts w:cstheme="minorHAnsi"/>
          <w:bCs/>
          <w:color w:val="000000"/>
        </w:rPr>
        <w:t xml:space="preserve">i urządzeń z obowiązującymi normami, przepisami i wymaganiami Zamawiającego, tj. zgodnie </w:t>
      </w:r>
      <w:r>
        <w:rPr>
          <w:rFonts w:cstheme="minorHAnsi"/>
          <w:bCs/>
          <w:color w:val="000000"/>
        </w:rPr>
        <w:br/>
      </w:r>
      <w:r w:rsidRPr="00221147">
        <w:rPr>
          <w:rFonts w:cstheme="minorHAnsi"/>
          <w:bCs/>
          <w:color w:val="000000"/>
        </w:rPr>
        <w:t>z dokumentacją projektową i specyfikacją istotnych warunków zamówienia</w:t>
      </w:r>
      <w:r>
        <w:rPr>
          <w:rFonts w:cstheme="minorHAnsi"/>
          <w:bCs/>
          <w:color w:val="000000"/>
        </w:rPr>
        <w:t>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W</w:t>
      </w:r>
      <w:r w:rsidRPr="00221147">
        <w:rPr>
          <w:rFonts w:cstheme="minorHAnsi"/>
          <w:bCs/>
          <w:color w:val="000000"/>
        </w:rPr>
        <w:t xml:space="preserve"> przypadku zastosowania materiałów zamiennych sprawdzenie, czy zastosowane materiały nie odbiegają od parametrów technicznych materiałów przewidzianych pierwotnie do zabudowania,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S</w:t>
      </w:r>
      <w:r w:rsidRPr="00221147">
        <w:rPr>
          <w:rFonts w:cstheme="minorHAnsi"/>
          <w:bCs/>
          <w:color w:val="000000"/>
        </w:rPr>
        <w:t>prawdzanie postępu robót, dokonywanie odbiorów częściowych oraz odbioru końcowego robót, uwzględniając zapisy ujęte w umowie zawartej pomiędzy Zamawiającym i Wykonawcą robót ogólnobudowlanych,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U</w:t>
      </w:r>
      <w:r w:rsidRPr="00221147">
        <w:rPr>
          <w:rFonts w:cstheme="minorHAnsi"/>
          <w:bCs/>
          <w:color w:val="000000"/>
        </w:rPr>
        <w:t>zgodnienie z Zamawiającym, wykonawcą robót i autorem projektów ewentualnych zmian technologii oraz materiałów wykonania elementów robót, robót dodatkowych lub zamiennych,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 w:rsidRPr="001A2D95">
        <w:rPr>
          <w:rFonts w:cstheme="minorHAnsi"/>
          <w:bCs/>
          <w:color w:val="000000"/>
        </w:rPr>
        <w:t>U</w:t>
      </w:r>
      <w:r w:rsidRPr="00221147">
        <w:rPr>
          <w:rFonts w:cstheme="minorHAnsi"/>
          <w:bCs/>
          <w:color w:val="000000"/>
        </w:rPr>
        <w:t>dział w naradach koordynacyjnych,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S</w:t>
      </w:r>
      <w:r w:rsidRPr="00221147">
        <w:rPr>
          <w:rFonts w:cstheme="minorHAnsi"/>
          <w:bCs/>
          <w:color w:val="000000"/>
        </w:rPr>
        <w:t>prawdzania i odbioru robót zanikających (ulegających zakryciu),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U</w:t>
      </w:r>
      <w:r w:rsidRPr="00221147">
        <w:rPr>
          <w:rFonts w:cstheme="minorHAnsi"/>
          <w:bCs/>
          <w:color w:val="000000"/>
        </w:rPr>
        <w:t>dział w komisjach rozruchowych instalacji i urządzeń,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S</w:t>
      </w:r>
      <w:r w:rsidRPr="00221147">
        <w:rPr>
          <w:rFonts w:cstheme="minorHAnsi"/>
          <w:bCs/>
          <w:color w:val="000000"/>
        </w:rPr>
        <w:t>prawdzania i zatwierdzenia kosztorysów powykonawczych/różnicowych za wykonane roboty, uwzględniając zapisy zawarte w umowie z wykonawcą robót ogólnobudowlanych,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S</w:t>
      </w:r>
      <w:r w:rsidRPr="00221147">
        <w:rPr>
          <w:rFonts w:cstheme="minorHAnsi"/>
          <w:bCs/>
          <w:color w:val="000000"/>
        </w:rPr>
        <w:t>prawdzanie, jakości wykonywanych robót, a w szczególności zapobieganie zastosowaniu materiałów budowlanych i urządzeń wadliwych i niedopuszczonych do obrotu i stosowania ich na budowie,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</w:t>
      </w:r>
      <w:r w:rsidRPr="00221147">
        <w:rPr>
          <w:rFonts w:cstheme="minorHAnsi"/>
          <w:bCs/>
          <w:color w:val="000000"/>
        </w:rPr>
        <w:t>rowadzenie ewidencji kosztów nadzorowanych robót w układzie umożliwiającym udokumentowanie wartości nadzoru inwestorskiego</w:t>
      </w:r>
      <w:r>
        <w:rPr>
          <w:rFonts w:cstheme="minorHAnsi"/>
          <w:bCs/>
          <w:color w:val="000000"/>
        </w:rPr>
        <w:t xml:space="preserve"> (w przypadku zaistnienia takiej potrzeby)</w:t>
      </w:r>
      <w:r w:rsidRPr="00221147">
        <w:rPr>
          <w:rFonts w:cstheme="minorHAnsi"/>
          <w:bCs/>
          <w:color w:val="000000"/>
        </w:rPr>
        <w:t>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Z</w:t>
      </w:r>
      <w:r w:rsidRPr="00221147">
        <w:rPr>
          <w:rFonts w:cstheme="minorHAnsi"/>
          <w:bCs/>
          <w:color w:val="000000"/>
        </w:rPr>
        <w:t xml:space="preserve">apewnienie przestrzegania i stosowania polskiego prawa budowlanego przez </w:t>
      </w:r>
      <w:r>
        <w:rPr>
          <w:rFonts w:cstheme="minorHAnsi"/>
          <w:bCs/>
          <w:color w:val="000000"/>
        </w:rPr>
        <w:t>W</w:t>
      </w:r>
      <w:r w:rsidRPr="00221147">
        <w:rPr>
          <w:rFonts w:cstheme="minorHAnsi"/>
          <w:bCs/>
          <w:color w:val="000000"/>
        </w:rPr>
        <w:t>ykonawcę robót,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</w:t>
      </w:r>
      <w:r w:rsidRPr="00221147">
        <w:rPr>
          <w:rFonts w:cstheme="minorHAnsi"/>
          <w:bCs/>
          <w:color w:val="000000"/>
        </w:rPr>
        <w:t>rowadzenie stałych konsultacji i fachowego doradztwa dla Zamawiającego,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</w:t>
      </w:r>
      <w:r w:rsidRPr="00221147">
        <w:rPr>
          <w:rFonts w:cstheme="minorHAnsi"/>
          <w:bCs/>
          <w:color w:val="000000"/>
        </w:rPr>
        <w:t>otwierdzanie faktycznie wykonanych robót oraz usunięcia wad,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W</w:t>
      </w:r>
      <w:r w:rsidRPr="00221147">
        <w:rPr>
          <w:rFonts w:cstheme="minorHAnsi"/>
          <w:bCs/>
          <w:color w:val="000000"/>
        </w:rPr>
        <w:t>strzymanie robót budowlanych w przypadku stwierdzenia możliwości powstania zagrożenia oraz bezzwłoczne zawiadomienie o tym właściwego organu,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Z</w:t>
      </w:r>
      <w:r w:rsidRPr="00221147">
        <w:rPr>
          <w:rFonts w:cstheme="minorHAnsi"/>
          <w:bCs/>
          <w:color w:val="000000"/>
        </w:rPr>
        <w:t xml:space="preserve">awiadomienie Zamawiającego o wpisie do dziennika budowy dotyczącym wstrzymania robót budowlanych z powodu wykonywania ich niezgodnie z projektem, egzekwowanie od wykonawcy robót budowlanych dokumentacji powykonawczej, kontrola i zapewnienie poprawności przygotowania dokumentacji powykonawczej, jej zatwierdzenie w porozumieniu </w:t>
      </w:r>
      <w:r>
        <w:rPr>
          <w:rFonts w:cstheme="minorHAnsi"/>
          <w:bCs/>
          <w:color w:val="000000"/>
        </w:rPr>
        <w:br/>
      </w:r>
      <w:r w:rsidRPr="00221147">
        <w:rPr>
          <w:rFonts w:cstheme="minorHAnsi"/>
          <w:bCs/>
          <w:color w:val="000000"/>
        </w:rPr>
        <w:t>z Zamawiającym, a także zarządzanie całym procesem przekazania obiektu do użytkowania,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 w:rsidRPr="00221147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>U</w:t>
      </w:r>
      <w:r w:rsidRPr="00221147">
        <w:rPr>
          <w:rFonts w:cstheme="minorHAnsi"/>
          <w:bCs/>
          <w:color w:val="000000"/>
        </w:rPr>
        <w:t xml:space="preserve">zyskanie od wykonawcy certyfikatów materiałowych i innych niezbędnych dokumentów związanych z realizowanym zadaniem oraz niezbędnych do właściwego użytkowania instalacji </w:t>
      </w:r>
      <w:r>
        <w:rPr>
          <w:rFonts w:cstheme="minorHAnsi"/>
          <w:bCs/>
          <w:color w:val="000000"/>
        </w:rPr>
        <w:br/>
      </w:r>
      <w:r w:rsidRPr="00221147">
        <w:rPr>
          <w:rFonts w:cstheme="minorHAnsi"/>
          <w:bCs/>
          <w:color w:val="000000"/>
        </w:rPr>
        <w:t>i urządzeń,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U</w:t>
      </w:r>
      <w:r w:rsidRPr="00221147">
        <w:rPr>
          <w:rFonts w:cstheme="minorHAnsi"/>
          <w:bCs/>
          <w:color w:val="000000"/>
        </w:rPr>
        <w:t>dział w odbiorach pogwarancyjnych oraz przeglądach gwarancyjnych, które winny odbywać się raz w roku przez okres trwania gwarancji/rękojmi, tj. 60 m-</w:t>
      </w:r>
      <w:proofErr w:type="spellStart"/>
      <w:r w:rsidRPr="00221147">
        <w:rPr>
          <w:rFonts w:cstheme="minorHAnsi"/>
          <w:bCs/>
          <w:color w:val="000000"/>
        </w:rPr>
        <w:t>cy</w:t>
      </w:r>
      <w:proofErr w:type="spellEnd"/>
      <w:r w:rsidRPr="00221147">
        <w:rPr>
          <w:rFonts w:cstheme="minorHAnsi"/>
          <w:bCs/>
          <w:color w:val="000000"/>
        </w:rPr>
        <w:t xml:space="preserve"> od zakończenia robót budowlanych,</w:t>
      </w:r>
    </w:p>
    <w:p w:rsidR="00DC3C08" w:rsidRPr="00221147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</w:t>
      </w:r>
      <w:r w:rsidRPr="00221147">
        <w:rPr>
          <w:rFonts w:cstheme="minorHAnsi"/>
          <w:bCs/>
          <w:color w:val="000000"/>
        </w:rPr>
        <w:t>odczas nieobecności któregokolwiek z osób pełniących obowiązki inspektora nadzoru, wynikającej z urlopu, przedłużającego się zwolnienia lekarskiego lub innego powodu, Wykonawca zapewni czasowe zastępstwo tych osób na cały czas nieobecności zatrudnionych fachowców, by uniknąć zwłoki w realizacji robót budowlanych,</w:t>
      </w:r>
    </w:p>
    <w:p w:rsidR="00DC3C08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</w:t>
      </w:r>
      <w:r w:rsidRPr="00221147">
        <w:rPr>
          <w:rFonts w:cstheme="minorHAnsi"/>
          <w:bCs/>
          <w:color w:val="000000"/>
        </w:rPr>
        <w:t xml:space="preserve">o uzgodnieniu z Zamawiającym, wykonanie wszystkich innych czynności, niewymienionych </w:t>
      </w:r>
      <w:r>
        <w:rPr>
          <w:rFonts w:cstheme="minorHAnsi"/>
          <w:bCs/>
          <w:color w:val="000000"/>
        </w:rPr>
        <w:br/>
      </w:r>
      <w:r w:rsidRPr="00221147">
        <w:rPr>
          <w:rFonts w:cstheme="minorHAnsi"/>
          <w:bCs/>
          <w:color w:val="000000"/>
        </w:rPr>
        <w:t>w umowie, które zostaną uznane za niezbędne dla prawidłowej realizacji robót,</w:t>
      </w:r>
    </w:p>
    <w:p w:rsidR="00DC3C08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lastRenderedPageBreak/>
        <w:t>Wykonawca obowiązany jest posiadać polisę ubezpieczenia OC przez cały okres realizacji Umowy. Przed zawarciem Umowy Wykonawca jest zobowiązany dostarczyć Zamawiającemu potwierdzenie posiadania polisy OC,</w:t>
      </w:r>
    </w:p>
    <w:p w:rsidR="00DC3C08" w:rsidRDefault="00DC3C08" w:rsidP="00DC3C08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Wykonawca będzie koordynował pracę osób pełniących funkcję inspektorów nadzoru</w:t>
      </w:r>
      <w:r>
        <w:rPr>
          <w:rFonts w:cstheme="minorHAnsi"/>
          <w:bCs/>
          <w:color w:val="000000"/>
        </w:rPr>
        <w:br/>
        <w:t xml:space="preserve"> i odpowiadała za działania, zaniedbania i zaniechania osób pełniących t</w:t>
      </w:r>
      <w:r w:rsidR="00945755">
        <w:rPr>
          <w:rFonts w:cstheme="minorHAnsi"/>
          <w:bCs/>
          <w:color w:val="000000"/>
        </w:rPr>
        <w:t>e funkcje,</w:t>
      </w:r>
    </w:p>
    <w:p w:rsidR="00945755" w:rsidRDefault="00945755" w:rsidP="00945755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 w:rsidRPr="00945755">
        <w:rPr>
          <w:rFonts w:cstheme="minorHAnsi"/>
          <w:bCs/>
          <w:color w:val="000000"/>
        </w:rPr>
        <w:t xml:space="preserve">Jeżeli w trakcie wykonywania przedmiotu umowy zajdzie konieczność zlecenia wykonania robót dodatkowych nieprzewidzianych w umowie z Wykonawcą robót budowlanych, Inspektor Nadzoru powinien niezwłocznie zawiadomić o tym pisemnie lub drogą elektroniczną Zamawiającego celem podjęcia decyzji, </w:t>
      </w:r>
      <w:r>
        <w:rPr>
          <w:rFonts w:cstheme="minorHAnsi"/>
          <w:bCs/>
          <w:color w:val="000000"/>
        </w:rPr>
        <w:t>co do ich ewentualnego zlecenia,</w:t>
      </w:r>
    </w:p>
    <w:p w:rsidR="00945755" w:rsidRDefault="00945755" w:rsidP="00945755">
      <w:pPr>
        <w:numPr>
          <w:ilvl w:val="1"/>
          <w:numId w:val="1"/>
        </w:numPr>
        <w:tabs>
          <w:tab w:val="clear" w:pos="1440"/>
          <w:tab w:val="num" w:pos="567"/>
          <w:tab w:val="num" w:pos="993"/>
        </w:tabs>
        <w:autoSpaceDE w:val="0"/>
        <w:autoSpaceDN w:val="0"/>
        <w:adjustRightInd w:val="0"/>
        <w:spacing w:after="0"/>
        <w:ind w:left="567" w:hanging="567"/>
        <w:jc w:val="both"/>
        <w:rPr>
          <w:rFonts w:cstheme="minorHAnsi"/>
          <w:bCs/>
          <w:color w:val="000000"/>
        </w:rPr>
      </w:pPr>
      <w:r w:rsidRPr="00945755">
        <w:rPr>
          <w:rFonts w:cstheme="minorHAnsi"/>
          <w:bCs/>
          <w:color w:val="000000"/>
        </w:rPr>
        <w:t>Bez pisemnej zgody Zamawiającego Inspektor Nadzoru nie jest upoważniony do zlecenia Wykonawcy jakichkolwiek robót dodatkowych. Bez zgody Zamawiającego Wykonawca nie jest upoważniony do wydawania Wykonawcy robót budowlanych poleceń wykonywania robó</w:t>
      </w:r>
      <w:r>
        <w:rPr>
          <w:rFonts w:cstheme="minorHAnsi"/>
          <w:bCs/>
          <w:color w:val="000000"/>
        </w:rPr>
        <w:t>t powodujących skutki finansowe.</w:t>
      </w:r>
    </w:p>
    <w:p w:rsidR="00945755" w:rsidRDefault="00945755" w:rsidP="00945755">
      <w:pPr>
        <w:tabs>
          <w:tab w:val="num" w:pos="993"/>
        </w:tabs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</w:p>
    <w:p w:rsidR="00945755" w:rsidRDefault="00945755" w:rsidP="00945755">
      <w:pPr>
        <w:tabs>
          <w:tab w:val="num" w:pos="993"/>
        </w:tabs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</w:p>
    <w:p w:rsidR="00945755" w:rsidRPr="00945755" w:rsidRDefault="00945755" w:rsidP="008315F0">
      <w:pPr>
        <w:tabs>
          <w:tab w:val="num" w:pos="0"/>
        </w:tabs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</w:rPr>
      </w:pPr>
      <w:r w:rsidRPr="00945755">
        <w:rPr>
          <w:rFonts w:cstheme="minorHAnsi"/>
          <w:b/>
          <w:bCs/>
          <w:color w:val="000000"/>
        </w:rPr>
        <w:t>W zakres obowiązków wchodzi również weryfikacja, uzgadniania i nadzór na sporządzaną dokumentacja techniczną, Zamawiający wymaga pisemnej akceptacji dokumentacji projektowej</w:t>
      </w:r>
      <w:r w:rsidR="00572DE1">
        <w:rPr>
          <w:rFonts w:cstheme="minorHAnsi"/>
          <w:b/>
          <w:bCs/>
          <w:color w:val="000000"/>
        </w:rPr>
        <w:t>.</w:t>
      </w:r>
    </w:p>
    <w:p w:rsidR="00DC3C08" w:rsidRDefault="00DC3C08" w:rsidP="00DC3C08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</w:p>
    <w:p w:rsidR="008315F0" w:rsidRPr="008315F0" w:rsidRDefault="008315F0" w:rsidP="008315F0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  <w:r w:rsidRPr="008315F0">
        <w:rPr>
          <w:rFonts w:cstheme="minorHAnsi"/>
          <w:bCs/>
          <w:color w:val="000000"/>
        </w:rPr>
        <w:t>Raz w miesiącu</w:t>
      </w:r>
      <w:r>
        <w:rPr>
          <w:rFonts w:cstheme="minorHAnsi"/>
          <w:bCs/>
          <w:color w:val="000000"/>
        </w:rPr>
        <w:t xml:space="preserve"> Zamawiający wymaga</w:t>
      </w:r>
      <w:r w:rsidRPr="008315F0">
        <w:rPr>
          <w:rFonts w:cstheme="minorHAnsi"/>
          <w:bCs/>
          <w:color w:val="000000"/>
        </w:rPr>
        <w:t xml:space="preserve"> raport</w:t>
      </w:r>
      <w:r>
        <w:rPr>
          <w:rFonts w:cstheme="minorHAnsi"/>
          <w:bCs/>
          <w:color w:val="000000"/>
        </w:rPr>
        <w:t>u</w:t>
      </w:r>
      <w:r w:rsidRPr="008315F0">
        <w:rPr>
          <w:rFonts w:cstheme="minorHAnsi"/>
          <w:bCs/>
          <w:color w:val="000000"/>
        </w:rPr>
        <w:t xml:space="preserve"> w formie pisemnej (papierowej bądź elektronicznej) </w:t>
      </w:r>
      <w:r>
        <w:rPr>
          <w:rFonts w:cstheme="minorHAnsi"/>
          <w:bCs/>
          <w:color w:val="000000"/>
        </w:rPr>
        <w:br/>
      </w:r>
      <w:r w:rsidRPr="008315F0">
        <w:rPr>
          <w:rFonts w:cstheme="minorHAnsi"/>
          <w:bCs/>
          <w:color w:val="000000"/>
        </w:rPr>
        <w:t>z postępu prac wraz z dokumentacją fotograficzną (min 7 zdjęć) oraz raz w miesiącu aktualizacja harmonogramu wraz z Wykonawcą w oparciu o rzeczywiste postępy prac - brak raportu będzie skutkował zerwaniem umowy z przyczyn leżących po stronie Wykonawcy.</w:t>
      </w:r>
    </w:p>
    <w:p w:rsidR="008315F0" w:rsidRPr="008315F0" w:rsidRDefault="008315F0" w:rsidP="008315F0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</w:p>
    <w:p w:rsidR="00DC3C08" w:rsidRPr="00DD34C6" w:rsidRDefault="008315F0" w:rsidP="008315F0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  <w:r w:rsidRPr="008315F0">
        <w:rPr>
          <w:rFonts w:cstheme="minorHAnsi"/>
          <w:bCs/>
          <w:color w:val="000000"/>
        </w:rPr>
        <w:t>W przypadku wizyty na uzasadnione wezwanie Zamawiającego bądź Wykonawcy robót zwłoka Inspektora Nadzoru przekraczająca 36h od momentu powiadomienia skutkować będzie zerwaniem umowy z przyczyn leżących po stronie Wykonawcy.</w:t>
      </w:r>
    </w:p>
    <w:p w:rsidR="00DC3C08" w:rsidRPr="00DD34C6" w:rsidRDefault="00DC3C08" w:rsidP="00DC3C08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</w:p>
    <w:p w:rsidR="00DC3C08" w:rsidRDefault="00DC3C08" w:rsidP="00DC3C08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</w:p>
    <w:p w:rsidR="00DC3C08" w:rsidRPr="00DD34C6" w:rsidRDefault="00DC3C08" w:rsidP="00DC3C08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</w:rPr>
      </w:pPr>
    </w:p>
    <w:p w:rsidR="00DC3C08" w:rsidRDefault="00DC3C08"/>
    <w:sectPr w:rsidR="00DC3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697C"/>
    <w:multiLevelType w:val="hybridMultilevel"/>
    <w:tmpl w:val="F62A4344"/>
    <w:lvl w:ilvl="0" w:tplc="78BC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B5"/>
    <w:rsid w:val="00301048"/>
    <w:rsid w:val="00572DE1"/>
    <w:rsid w:val="0073771B"/>
    <w:rsid w:val="008315F0"/>
    <w:rsid w:val="00945755"/>
    <w:rsid w:val="00987895"/>
    <w:rsid w:val="00A10E4F"/>
    <w:rsid w:val="00A32A8A"/>
    <w:rsid w:val="00AA04FF"/>
    <w:rsid w:val="00B83BE3"/>
    <w:rsid w:val="00DC3C08"/>
    <w:rsid w:val="00EC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C08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czerwony">
    <w:name w:val="czerwony"/>
    <w:basedOn w:val="Domylnaczcionkaakapitu"/>
    <w:rsid w:val="00DC3C08"/>
  </w:style>
  <w:style w:type="paragraph" w:styleId="Tekstdymka">
    <w:name w:val="Balloon Text"/>
    <w:basedOn w:val="Normalny"/>
    <w:link w:val="TekstdymkaZnak"/>
    <w:uiPriority w:val="99"/>
    <w:semiHidden/>
    <w:unhideWhenUsed/>
    <w:rsid w:val="00987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C08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character" w:customStyle="1" w:styleId="czerwony">
    <w:name w:val="czerwony"/>
    <w:basedOn w:val="Domylnaczcionkaakapitu"/>
    <w:rsid w:val="00DC3C08"/>
  </w:style>
  <w:style w:type="paragraph" w:styleId="Tekstdymka">
    <w:name w:val="Balloon Text"/>
    <w:basedOn w:val="Normalny"/>
    <w:link w:val="TekstdymkaZnak"/>
    <w:uiPriority w:val="99"/>
    <w:semiHidden/>
    <w:unhideWhenUsed/>
    <w:rsid w:val="00987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1103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7</cp:revision>
  <cp:lastPrinted>2020-02-19T09:27:00Z</cp:lastPrinted>
  <dcterms:created xsi:type="dcterms:W3CDTF">2020-02-19T08:45:00Z</dcterms:created>
  <dcterms:modified xsi:type="dcterms:W3CDTF">2020-02-20T06:18:00Z</dcterms:modified>
</cp:coreProperties>
</file>