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95343" w14:textId="09F02F13" w:rsidR="006179CA" w:rsidRDefault="00175BE8" w:rsidP="003701A9">
      <w:r>
        <w:rPr>
          <w:noProof/>
          <w:lang w:eastAsia="pl-PL"/>
        </w:rPr>
        <w:drawing>
          <wp:anchor distT="0" distB="0" distL="114300" distR="114300" simplePos="0" relativeHeight="251675136" behindDoc="0" locked="0" layoutInCell="1" allowOverlap="1" wp14:anchorId="7F0A3EB6" wp14:editId="6C96C434">
            <wp:simplePos x="0" y="0"/>
            <wp:positionH relativeFrom="column">
              <wp:posOffset>-911671</wp:posOffset>
            </wp:positionH>
            <wp:positionV relativeFrom="paragraph">
              <wp:posOffset>-887920</wp:posOffset>
            </wp:positionV>
            <wp:extent cx="7564581" cy="10696478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ałożenia_Obszar robocz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85" cy="1070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C015C" w14:textId="77777777" w:rsidR="00E607D9" w:rsidRDefault="00E607D9" w:rsidP="006179CA">
      <w:pPr>
        <w:spacing w:after="0"/>
        <w:jc w:val="center"/>
        <w:rPr>
          <w:rFonts w:cstheme="minorHAnsi"/>
          <w:b/>
          <w:bCs/>
          <w:sz w:val="28"/>
          <w:u w:val="single"/>
        </w:rPr>
      </w:pPr>
    </w:p>
    <w:p w14:paraId="30261FF8" w14:textId="77777777" w:rsidR="00175BE8" w:rsidRDefault="00175BE8">
      <w:pPr>
        <w:spacing w:line="276" w:lineRule="auto"/>
        <w:jc w:val="left"/>
        <w:rPr>
          <w:rFonts w:cstheme="minorHAnsi"/>
          <w:b/>
          <w:bCs/>
          <w:sz w:val="28"/>
          <w:u w:val="single"/>
        </w:rPr>
      </w:pPr>
      <w:r>
        <w:rPr>
          <w:rFonts w:cstheme="minorHAnsi"/>
          <w:b/>
          <w:bCs/>
          <w:sz w:val="28"/>
          <w:u w:val="single"/>
        </w:rPr>
        <w:br w:type="page"/>
      </w:r>
    </w:p>
    <w:p w14:paraId="41A52D4F" w14:textId="77777777" w:rsidR="00175BE8" w:rsidRDefault="00175BE8" w:rsidP="006179CA">
      <w:pPr>
        <w:spacing w:after="0"/>
        <w:jc w:val="center"/>
        <w:rPr>
          <w:rFonts w:cstheme="minorHAnsi"/>
          <w:b/>
          <w:bCs/>
          <w:sz w:val="28"/>
          <w:u w:val="single"/>
        </w:rPr>
      </w:pPr>
    </w:p>
    <w:p w14:paraId="78C7FCB9" w14:textId="77777777" w:rsidR="00175BE8" w:rsidRDefault="00175BE8" w:rsidP="006179CA">
      <w:pPr>
        <w:spacing w:after="0"/>
        <w:jc w:val="center"/>
        <w:rPr>
          <w:rFonts w:cstheme="minorHAnsi"/>
          <w:b/>
          <w:bCs/>
          <w:sz w:val="28"/>
          <w:u w:val="single"/>
        </w:rPr>
      </w:pPr>
    </w:p>
    <w:p w14:paraId="001D2654" w14:textId="578F5113" w:rsidR="006179CA" w:rsidRPr="00CA0E95" w:rsidRDefault="006179CA" w:rsidP="006179CA">
      <w:pPr>
        <w:spacing w:after="0"/>
        <w:jc w:val="center"/>
        <w:rPr>
          <w:rFonts w:cstheme="minorHAnsi"/>
          <w:b/>
          <w:bCs/>
          <w:sz w:val="28"/>
          <w:u w:val="single"/>
        </w:rPr>
      </w:pPr>
      <w:r w:rsidRPr="00CA0E95">
        <w:rPr>
          <w:rFonts w:cstheme="minorHAnsi"/>
          <w:b/>
          <w:bCs/>
          <w:sz w:val="28"/>
          <w:u w:val="single"/>
        </w:rPr>
        <w:t>Zamawiający:</w:t>
      </w:r>
    </w:p>
    <w:p w14:paraId="79541A63" w14:textId="77777777" w:rsidR="00483D5D" w:rsidRDefault="00E607D9" w:rsidP="006179C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Kielce</w:t>
      </w:r>
      <w:r w:rsidR="006179CA" w:rsidRPr="00DA23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9CA" w:rsidRPr="00DA2360">
        <w:rPr>
          <w:rFonts w:asciiTheme="minorHAnsi" w:hAnsiTheme="minorHAnsi" w:cstheme="minorHAnsi"/>
          <w:b/>
          <w:sz w:val="22"/>
          <w:szCs w:val="22"/>
        </w:rPr>
        <w:br/>
      </w:r>
      <w:r w:rsidR="00483D5D">
        <w:rPr>
          <w:rFonts w:asciiTheme="minorHAnsi" w:hAnsiTheme="minorHAnsi" w:cstheme="minorHAnsi"/>
          <w:sz w:val="22"/>
          <w:szCs w:val="22"/>
        </w:rPr>
        <w:t xml:space="preserve">Ul. </w:t>
      </w:r>
      <w:r>
        <w:rPr>
          <w:rFonts w:asciiTheme="minorHAnsi" w:hAnsiTheme="minorHAnsi" w:cstheme="minorHAnsi"/>
          <w:sz w:val="22"/>
          <w:szCs w:val="22"/>
        </w:rPr>
        <w:t>Rynek 1</w:t>
      </w:r>
    </w:p>
    <w:p w14:paraId="2A8538CF" w14:textId="77777777" w:rsidR="00483D5D" w:rsidRDefault="00483D5D" w:rsidP="006179C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25-</w:t>
      </w:r>
      <w:r w:rsidR="00E607D9">
        <w:rPr>
          <w:rFonts w:asciiTheme="minorHAnsi" w:hAnsiTheme="minorHAnsi" w:cstheme="minorHAnsi"/>
          <w:sz w:val="22"/>
          <w:szCs w:val="22"/>
        </w:rPr>
        <w:t>303</w:t>
      </w:r>
      <w:r>
        <w:rPr>
          <w:rFonts w:asciiTheme="minorHAnsi" w:hAnsiTheme="minorHAnsi" w:cstheme="minorHAnsi"/>
          <w:sz w:val="22"/>
          <w:szCs w:val="22"/>
        </w:rPr>
        <w:t xml:space="preserve"> Kielce</w:t>
      </w:r>
    </w:p>
    <w:p w14:paraId="53E13431" w14:textId="77777777" w:rsidR="005354D0" w:rsidRDefault="005354D0" w:rsidP="006179C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Wydział Zarządzania Funduszami Europejskimi,</w:t>
      </w:r>
    </w:p>
    <w:p w14:paraId="019C1139" w14:textId="77777777" w:rsidR="005354D0" w:rsidRDefault="005354D0" w:rsidP="006179C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Biuro Zintegrowanych Inwestycji Terytorialnych </w:t>
      </w:r>
    </w:p>
    <w:p w14:paraId="6B1809F1" w14:textId="77777777" w:rsidR="00721E01" w:rsidRPr="00483D5D" w:rsidRDefault="00721E01" w:rsidP="006179CA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B4D6DE1" w14:textId="77777777" w:rsidR="006179CA" w:rsidRDefault="00E607D9" w:rsidP="006179CA">
      <w:pPr>
        <w:pStyle w:val="Default"/>
        <w:spacing w:line="360" w:lineRule="auto"/>
        <w:jc w:val="center"/>
      </w:pPr>
      <w:r>
        <w:rPr>
          <w:noProof/>
        </w:rPr>
        <w:drawing>
          <wp:inline distT="0" distB="0" distL="0" distR="0" wp14:anchorId="615BF8F5" wp14:editId="348D6685">
            <wp:extent cx="1248355" cy="1458079"/>
            <wp:effectExtent l="0" t="0" r="952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kiel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355" cy="145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574F" w14:textId="77777777" w:rsidR="00E607D9" w:rsidRDefault="00E607D9" w:rsidP="00E607D9">
      <w:pPr>
        <w:spacing w:after="0"/>
        <w:rPr>
          <w:rFonts w:cstheme="minorHAnsi"/>
          <w:b/>
          <w:bCs/>
          <w:sz w:val="28"/>
          <w:u w:val="single"/>
        </w:rPr>
      </w:pPr>
    </w:p>
    <w:p w14:paraId="1E9D1F09" w14:textId="77777777" w:rsidR="006179CA" w:rsidRPr="00CA0E95" w:rsidRDefault="006179CA" w:rsidP="006179CA">
      <w:pPr>
        <w:spacing w:after="0"/>
        <w:jc w:val="center"/>
        <w:rPr>
          <w:rFonts w:cstheme="minorHAnsi"/>
          <w:b/>
          <w:bCs/>
          <w:sz w:val="28"/>
          <w:u w:val="single"/>
        </w:rPr>
      </w:pPr>
      <w:r w:rsidRPr="00CA0E95">
        <w:rPr>
          <w:rFonts w:cstheme="minorHAnsi"/>
          <w:b/>
          <w:bCs/>
          <w:sz w:val="28"/>
          <w:u w:val="single"/>
        </w:rPr>
        <w:t>Wykonawca:</w:t>
      </w:r>
    </w:p>
    <w:p w14:paraId="0CBC4BA1" w14:textId="77777777" w:rsidR="006179CA" w:rsidRPr="00DA2360" w:rsidRDefault="006179CA" w:rsidP="006179C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EU-CONSULT</w:t>
      </w:r>
      <w:r w:rsidRPr="00DA2360">
        <w:rPr>
          <w:rFonts w:cstheme="minorHAnsi"/>
          <w:b/>
        </w:rPr>
        <w:t xml:space="preserve"> Sp. z o.o.</w:t>
      </w:r>
    </w:p>
    <w:p w14:paraId="2EAE0B2C" w14:textId="77777777" w:rsidR="006179CA" w:rsidRPr="00FA5ED5" w:rsidRDefault="006179CA" w:rsidP="006179CA">
      <w:pPr>
        <w:spacing w:after="0"/>
        <w:jc w:val="center"/>
        <w:rPr>
          <w:rFonts w:cstheme="minorHAnsi"/>
        </w:rPr>
      </w:pPr>
      <w:r w:rsidRPr="00FA5ED5">
        <w:rPr>
          <w:rFonts w:cstheme="minorHAnsi"/>
        </w:rPr>
        <w:t>ul. Toruńska 18C, lokal D</w:t>
      </w:r>
    </w:p>
    <w:p w14:paraId="65EF6CDA" w14:textId="77777777" w:rsidR="006179CA" w:rsidRPr="004B1DF1" w:rsidRDefault="006179CA" w:rsidP="006179CA">
      <w:pPr>
        <w:spacing w:after="0"/>
        <w:jc w:val="center"/>
        <w:rPr>
          <w:rFonts w:cstheme="minorHAnsi"/>
        </w:rPr>
      </w:pPr>
      <w:r w:rsidRPr="004B1DF1">
        <w:rPr>
          <w:rFonts w:cstheme="minorHAnsi"/>
        </w:rPr>
        <w:t>80-747 Gdańsk</w:t>
      </w:r>
    </w:p>
    <w:p w14:paraId="2D2FC72E" w14:textId="77777777" w:rsidR="006179CA" w:rsidRDefault="006179CA" w:rsidP="006179CA">
      <w:pPr>
        <w:spacing w:after="0"/>
        <w:jc w:val="center"/>
        <w:rPr>
          <w:rFonts w:cstheme="minorHAnsi"/>
          <w:bCs/>
        </w:rPr>
      </w:pPr>
      <w:r w:rsidRPr="004B1DF1">
        <w:rPr>
          <w:rFonts w:cstheme="minorHAnsi"/>
          <w:bCs/>
        </w:rPr>
        <w:t>www.eu-consult.pl</w:t>
      </w:r>
    </w:p>
    <w:p w14:paraId="1CF8FD57" w14:textId="77777777" w:rsidR="006179CA" w:rsidRPr="004B1DF1" w:rsidRDefault="00E607D9" w:rsidP="006179CA">
      <w:pPr>
        <w:spacing w:after="0"/>
        <w:jc w:val="center"/>
        <w:rPr>
          <w:rFonts w:cstheme="minorHAnsi"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3BEC9DD1" wp14:editId="7F6F2327">
            <wp:simplePos x="0" y="0"/>
            <wp:positionH relativeFrom="column">
              <wp:posOffset>2118168</wp:posOffset>
            </wp:positionH>
            <wp:positionV relativeFrom="paragraph">
              <wp:posOffset>260350</wp:posOffset>
            </wp:positionV>
            <wp:extent cx="1509823" cy="838624"/>
            <wp:effectExtent l="0" t="0" r="0" b="0"/>
            <wp:wrapNone/>
            <wp:docPr id="11" name="Obraz 11" descr="EU - Con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 - Consu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3" cy="83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1BACFA" w14:textId="77777777" w:rsidR="006179CA" w:rsidRDefault="006179CA" w:rsidP="006179CA">
      <w:pPr>
        <w:spacing w:after="0"/>
        <w:jc w:val="center"/>
        <w:rPr>
          <w:rFonts w:cstheme="minorHAnsi"/>
        </w:rPr>
      </w:pPr>
    </w:p>
    <w:p w14:paraId="1BC7B968" w14:textId="77777777" w:rsidR="006179CA" w:rsidRDefault="006179CA" w:rsidP="006179CA">
      <w:pPr>
        <w:spacing w:after="0"/>
        <w:jc w:val="center"/>
        <w:rPr>
          <w:rFonts w:cstheme="minorHAnsi"/>
        </w:rPr>
      </w:pPr>
    </w:p>
    <w:p w14:paraId="5820824D" w14:textId="77777777" w:rsidR="00483D5D" w:rsidRDefault="00483D5D" w:rsidP="006179CA">
      <w:pPr>
        <w:spacing w:after="0"/>
        <w:jc w:val="center"/>
        <w:rPr>
          <w:rFonts w:cstheme="minorHAnsi"/>
        </w:rPr>
      </w:pPr>
    </w:p>
    <w:p w14:paraId="7233B4A9" w14:textId="77777777" w:rsidR="006179CA" w:rsidRDefault="006179CA" w:rsidP="006179CA">
      <w:pPr>
        <w:spacing w:after="0"/>
        <w:jc w:val="center"/>
        <w:rPr>
          <w:rFonts w:cstheme="minorHAnsi"/>
        </w:rPr>
      </w:pPr>
    </w:p>
    <w:p w14:paraId="44A6BECA" w14:textId="77777777" w:rsidR="006179CA" w:rsidRDefault="006179CA" w:rsidP="00903B0B">
      <w:pPr>
        <w:spacing w:after="0"/>
        <w:rPr>
          <w:rFonts w:cstheme="minorHAnsi"/>
        </w:rPr>
      </w:pPr>
    </w:p>
    <w:p w14:paraId="4BF22DEA" w14:textId="77777777" w:rsidR="006179CA" w:rsidRDefault="006179CA" w:rsidP="006179CA">
      <w:pPr>
        <w:spacing w:after="0"/>
        <w:jc w:val="center"/>
        <w:rPr>
          <w:rFonts w:cstheme="minorHAnsi"/>
          <w:b/>
        </w:rPr>
      </w:pPr>
    </w:p>
    <w:p w14:paraId="24D83E61" w14:textId="77777777" w:rsidR="00D77607" w:rsidRPr="00E607D9" w:rsidRDefault="006179CA" w:rsidP="00E607D9">
      <w:pPr>
        <w:jc w:val="center"/>
        <w:rPr>
          <w:rFonts w:ascii="Times New Roman" w:hAnsi="Times New Roman"/>
          <w:sz w:val="22"/>
        </w:rPr>
      </w:pPr>
      <w:r w:rsidRPr="00BB7ECA">
        <w:rPr>
          <w:rFonts w:cstheme="minorHAnsi"/>
          <w:b/>
        </w:rPr>
        <w:t>Gdańs</w:t>
      </w:r>
      <w:bookmarkStart w:id="0" w:name="_GoBack"/>
      <w:bookmarkEnd w:id="0"/>
      <w:r w:rsidRPr="00BB7ECA">
        <w:rPr>
          <w:rFonts w:cstheme="minorHAnsi"/>
          <w:b/>
        </w:rPr>
        <w:t>k 2019</w:t>
      </w:r>
      <w:r w:rsidR="00D77607">
        <w:br w:type="page"/>
      </w:r>
    </w:p>
    <w:sdt>
      <w:sdtPr>
        <w:rPr>
          <w:rFonts w:asciiTheme="majorHAnsi" w:eastAsiaTheme="minorHAnsi" w:hAnsiTheme="majorHAnsi"/>
          <w:b/>
          <w:bCs/>
          <w:color w:val="FF0000"/>
          <w:sz w:val="32"/>
        </w:rPr>
        <w:id w:val="1656029318"/>
        <w:docPartObj>
          <w:docPartGallery w:val="Table of Contents"/>
          <w:docPartUnique/>
        </w:docPartObj>
      </w:sdtPr>
      <w:sdtEndPr>
        <w:rPr>
          <w:rFonts w:asciiTheme="minorHAnsi" w:hAnsiTheme="minorHAnsi"/>
          <w:b w:val="0"/>
          <w:bCs w:val="0"/>
          <w:color w:val="auto"/>
          <w:sz w:val="24"/>
        </w:rPr>
      </w:sdtEndPr>
      <w:sdtContent>
        <w:p w14:paraId="16DDD6F3" w14:textId="77777777" w:rsidR="000736B2" w:rsidRPr="00BB3BAE" w:rsidRDefault="000736B2" w:rsidP="00BB3BAE">
          <w:pPr>
            <w:pStyle w:val="2Tekstgwny"/>
            <w:rPr>
              <w:rFonts w:asciiTheme="majorHAnsi" w:hAnsiTheme="majorHAnsi"/>
              <w:b/>
              <w:color w:val="FF0000"/>
              <w:sz w:val="28"/>
            </w:rPr>
          </w:pPr>
          <w:r w:rsidRPr="00BB3BAE">
            <w:rPr>
              <w:rFonts w:asciiTheme="majorHAnsi" w:hAnsiTheme="majorHAnsi"/>
              <w:b/>
              <w:color w:val="FF0000"/>
              <w:sz w:val="28"/>
            </w:rPr>
            <w:t>Spis treści</w:t>
          </w:r>
        </w:p>
        <w:p w14:paraId="0E79C25D" w14:textId="77777777" w:rsidR="00F7008D" w:rsidRDefault="00725D4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 w:rsidR="000736B2">
            <w:instrText xml:space="preserve"> TOC \o "1-3" \h \z \u </w:instrText>
          </w:r>
          <w:r>
            <w:fldChar w:fldCharType="separate"/>
          </w:r>
          <w:hyperlink w:anchor="_Toc23161640" w:history="1">
            <w:r w:rsidR="00F7008D" w:rsidRPr="00484280">
              <w:rPr>
                <w:rStyle w:val="Hipercze"/>
                <w:noProof/>
              </w:rPr>
              <w:t>1.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Słownik pojęć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_Toc23161640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022114F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41" w:history="1">
            <w:r w:rsidR="00F7008D" w:rsidRPr="00484280">
              <w:rPr>
                <w:rStyle w:val="Hipercze"/>
                <w:noProof/>
              </w:rPr>
              <w:t>2.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Struktura dokumentu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_Toc23161641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5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65FEE9A3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42" w:history="1">
            <w:r w:rsidR="00F7008D" w:rsidRPr="00484280">
              <w:rPr>
                <w:rStyle w:val="Hipercze"/>
                <w:noProof/>
              </w:rPr>
              <w:t>3.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Diagnoza i potrzeby osób starszych w Kieleckim Obszarze Funkcjonalnym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_Toc23161642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6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F560407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43" w:history="1">
            <w:r w:rsidR="00F7008D" w:rsidRPr="00484280">
              <w:rPr>
                <w:rStyle w:val="Hipercze"/>
                <w:noProof/>
              </w:rPr>
              <w:t>4.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Spójność polityki senioralnej KOF z dokumentami unijnymi, krajowymi, regionalnymi i lokalnymi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_Toc23161643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11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21E57D60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44" w:history="1">
            <w:r w:rsidR="00F7008D" w:rsidRPr="00484280">
              <w:rPr>
                <w:rStyle w:val="Hipercze"/>
                <w:noProof/>
              </w:rPr>
              <w:t>4.1.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Dokumenty unijne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_Toc23161644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11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C079706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45" w:history="1">
            <w:r w:rsidR="00F7008D" w:rsidRPr="00484280">
              <w:rPr>
                <w:rStyle w:val="Hipercze"/>
                <w:noProof/>
              </w:rPr>
              <w:t>4.2.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Dokumenty krajowe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_Toc23161645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12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4A39C880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46" w:history="1">
            <w:r w:rsidR="00F7008D" w:rsidRPr="00484280">
              <w:rPr>
                <w:rStyle w:val="Hipercze"/>
                <w:noProof/>
              </w:rPr>
              <w:t>4.3.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Dokumenty regionalne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_Toc23161646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14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25CDB224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47" w:history="1">
            <w:r w:rsidR="00F7008D" w:rsidRPr="00484280">
              <w:rPr>
                <w:rStyle w:val="Hipercze"/>
                <w:noProof/>
              </w:rPr>
              <w:t>4.4.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Dokumenty lokalne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_Toc23161647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18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5F37C82C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48" w:history="1">
            <w:r w:rsidR="00F7008D" w:rsidRPr="00484280">
              <w:rPr>
                <w:rStyle w:val="Hipercze"/>
                <w:noProof/>
              </w:rPr>
              <w:t>5.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Misja i wizja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_Toc23161648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24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A07298E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49" w:history="1">
            <w:r w:rsidR="00F7008D" w:rsidRPr="00484280">
              <w:rPr>
                <w:rStyle w:val="Hipercze"/>
                <w:noProof/>
              </w:rPr>
              <w:t>6.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Cele polityki senioralnej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_Toc23161649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25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FD22A2A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50" w:history="1">
            <w:r w:rsidR="00F7008D" w:rsidRPr="00484280">
              <w:rPr>
                <w:rStyle w:val="Hipercze"/>
                <w:noProof/>
              </w:rPr>
              <w:t>7.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Priorytety i kierunki interwencji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_Toc23161650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27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3CA87795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51" w:history="1">
            <w:r w:rsidR="00F7008D" w:rsidRPr="00484280">
              <w:rPr>
                <w:rStyle w:val="Hipercze"/>
                <w:noProof/>
              </w:rPr>
              <w:t>8.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Powiązanie celów polityki senioralnej KOF z celami polityki spójności UE w okresie 2021-2027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_Toc23161651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31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26005F61" w14:textId="77777777" w:rsidR="00F7008D" w:rsidRDefault="0092220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52" w:history="1">
            <w:r w:rsidR="00F7008D" w:rsidRPr="00484280">
              <w:rPr>
                <w:rStyle w:val="Hipercze"/>
                <w:noProof/>
              </w:rPr>
              <w:t>9.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Plan realizacji polityki senioralnej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_Toc23161652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33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757D451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53" w:history="1">
            <w:r w:rsidR="00F7008D" w:rsidRPr="00484280">
              <w:rPr>
                <w:rStyle w:val="Hipercze"/>
                <w:noProof/>
              </w:rPr>
              <w:t>9.1.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Instrumenty polityki senioralnej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_Toc23161653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33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7F791D96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54" w:history="1">
            <w:r w:rsidR="00F7008D" w:rsidRPr="00484280">
              <w:rPr>
                <w:rStyle w:val="Hipercze"/>
                <w:noProof/>
              </w:rPr>
              <w:t>9.2.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Źródła finansowania Polityki Senioralnej KOF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_Toc23161654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33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6470EE90" w14:textId="77777777" w:rsidR="00F7008D" w:rsidRDefault="0092220E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23161655" w:history="1">
            <w:r w:rsidR="00F7008D" w:rsidRPr="00484280">
              <w:rPr>
                <w:rStyle w:val="Hipercze"/>
                <w:noProof/>
              </w:rPr>
              <w:t>10.</w:t>
            </w:r>
            <w:r w:rsidR="00F7008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Założenia systemu realizacji strategii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_Toc23161655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35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5B7CF9E1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56" w:history="1">
            <w:r w:rsidR="00F7008D" w:rsidRPr="00484280">
              <w:rPr>
                <w:rStyle w:val="Hipercze"/>
                <w:noProof/>
              </w:rPr>
              <w:t>10.1.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Wdrażanie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_Toc23161656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35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648B1855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57" w:history="1">
            <w:r w:rsidR="00F7008D" w:rsidRPr="00484280">
              <w:rPr>
                <w:rStyle w:val="Hipercze"/>
                <w:noProof/>
              </w:rPr>
              <w:t>10.2.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Monitoring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_Toc23161657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35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47316ECA" w14:textId="77777777" w:rsidR="00F7008D" w:rsidRDefault="0092220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pl-PL"/>
            </w:rPr>
          </w:pPr>
          <w:hyperlink w:anchor="_Toc23161658" w:history="1">
            <w:r w:rsidR="00F7008D" w:rsidRPr="00484280">
              <w:rPr>
                <w:rStyle w:val="Hipercze"/>
                <w:noProof/>
              </w:rPr>
              <w:t>10.3.</w:t>
            </w:r>
            <w:r w:rsidR="00F7008D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pl-PL"/>
              </w:rPr>
              <w:tab/>
            </w:r>
            <w:r w:rsidR="00F7008D" w:rsidRPr="00484280">
              <w:rPr>
                <w:rStyle w:val="Hipercze"/>
                <w:noProof/>
              </w:rPr>
              <w:t>Ewaluacja</w:t>
            </w:r>
            <w:r w:rsidR="00F7008D">
              <w:rPr>
                <w:noProof/>
                <w:webHidden/>
              </w:rPr>
              <w:tab/>
            </w:r>
            <w:r w:rsidR="00F7008D">
              <w:rPr>
                <w:noProof/>
                <w:webHidden/>
              </w:rPr>
              <w:fldChar w:fldCharType="begin"/>
            </w:r>
            <w:r w:rsidR="00F7008D">
              <w:rPr>
                <w:noProof/>
                <w:webHidden/>
              </w:rPr>
              <w:instrText xml:space="preserve"> PAGEREF _Toc23161658 \h </w:instrText>
            </w:r>
            <w:r w:rsidR="00F7008D">
              <w:rPr>
                <w:noProof/>
                <w:webHidden/>
              </w:rPr>
            </w:r>
            <w:r w:rsidR="00F7008D">
              <w:rPr>
                <w:noProof/>
                <w:webHidden/>
              </w:rPr>
              <w:fldChar w:fldCharType="separate"/>
            </w:r>
            <w:r w:rsidR="00A5234E">
              <w:rPr>
                <w:noProof/>
                <w:webHidden/>
              </w:rPr>
              <w:t>39</w:t>
            </w:r>
            <w:r w:rsidR="00F7008D">
              <w:rPr>
                <w:noProof/>
                <w:webHidden/>
              </w:rPr>
              <w:fldChar w:fldCharType="end"/>
            </w:r>
          </w:hyperlink>
        </w:p>
        <w:p w14:paraId="5EC0109C" w14:textId="77777777" w:rsidR="000736B2" w:rsidRDefault="00725D4E">
          <w:r>
            <w:rPr>
              <w:b/>
              <w:bCs/>
            </w:rPr>
            <w:fldChar w:fldCharType="end"/>
          </w:r>
        </w:p>
      </w:sdtContent>
    </w:sdt>
    <w:p w14:paraId="094A09D7" w14:textId="77777777" w:rsidR="00D77607" w:rsidRDefault="00D77607" w:rsidP="00B879BB"/>
    <w:p w14:paraId="7868366C" w14:textId="77777777" w:rsidR="00D77607" w:rsidRDefault="00D77607" w:rsidP="00B879BB"/>
    <w:p w14:paraId="50FCCBB6" w14:textId="77777777" w:rsidR="00D77607" w:rsidRDefault="00D77607" w:rsidP="00B879B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br w:type="page"/>
      </w:r>
    </w:p>
    <w:p w14:paraId="0D1FF656" w14:textId="77777777" w:rsidR="00D77607" w:rsidRDefault="00D77607" w:rsidP="000559C8">
      <w:pPr>
        <w:pStyle w:val="Nagwek1"/>
        <w:sectPr w:rsidR="00D77607" w:rsidSect="00A5234E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A2728CF" w14:textId="4DB1D84C" w:rsidR="004647F7" w:rsidRDefault="004647F7" w:rsidP="004647F7">
      <w:pPr>
        <w:pStyle w:val="Nagwek1"/>
      </w:pPr>
      <w:bookmarkStart w:id="1" w:name="_Toc23161640"/>
      <w:r>
        <w:lastRenderedPageBreak/>
        <w:t>Słownik pojęć</w:t>
      </w:r>
      <w:bookmarkEnd w:id="1"/>
    </w:p>
    <w:p w14:paraId="5859C812" w14:textId="77777777" w:rsidR="00C24615" w:rsidRDefault="00C24615" w:rsidP="00C24615">
      <w:r w:rsidRPr="00E65FC4">
        <w:rPr>
          <w:b/>
        </w:rPr>
        <w:t>Aktywność obywatelska</w:t>
      </w:r>
      <w:r>
        <w:t xml:space="preserve"> – aktywność społeczna człowieka polegająca m.in. na uczestniczeniu w partycypacji społecznej (branie udziału w stowarzyszeniach, organizacjach społecznych)</w:t>
      </w:r>
      <w:r>
        <w:rPr>
          <w:rStyle w:val="Odwoanieprzypisudolnego"/>
        </w:rPr>
        <w:footnoteReference w:id="1"/>
      </w:r>
      <w:r>
        <w:t>.</w:t>
      </w:r>
    </w:p>
    <w:p w14:paraId="014E4BDE" w14:textId="6AEDBDFE" w:rsidR="004647F7" w:rsidRDefault="008D2EAB" w:rsidP="004647F7">
      <w:r w:rsidRPr="00E65FC4">
        <w:rPr>
          <w:b/>
        </w:rPr>
        <w:t>Bezpieczeństwo społeczne</w:t>
      </w:r>
      <w:r>
        <w:t xml:space="preserve"> – ochrona egzystencjonalnych podstaw życia ludzi, zapewnienie możliwości zasp</w:t>
      </w:r>
      <w:r w:rsidR="0064124A">
        <w:t>okajania indywidualnych potrzeb i</w:t>
      </w:r>
      <w:r>
        <w:t xml:space="preserve"> realizację aspiracji życiowych przez tworzenie warunków do pracy i nauki, ochronę zdrowia i gwarancje emerytalne</w:t>
      </w:r>
      <w:r w:rsidR="00721E01">
        <w:rPr>
          <w:rStyle w:val="Odwoanieprzypisudolnego"/>
        </w:rPr>
        <w:footnoteReference w:id="2"/>
      </w:r>
      <w:r w:rsidR="00721E01">
        <w:t>.</w:t>
      </w:r>
    </w:p>
    <w:p w14:paraId="1F8EA916" w14:textId="06237442" w:rsidR="00C24615" w:rsidRPr="00C24615" w:rsidRDefault="00C24615" w:rsidP="004647F7">
      <w:r>
        <w:rPr>
          <w:b/>
        </w:rPr>
        <w:t xml:space="preserve">Instytucje kultury – </w:t>
      </w:r>
      <w:r>
        <w:t>instytucje, w których prowadzona jest działalność kulturalna. Ustawa z dnia 25 października 1991 r. o organizowaniu i prowadzeniu działalności kulturalnej wskazuje na dwa rodzaje instytucji kulturalnych: instytucje artystyczne oraz inne instytucje kultury</w:t>
      </w:r>
      <w:r>
        <w:rPr>
          <w:rStyle w:val="Odwoanieprzypisudolnego"/>
        </w:rPr>
        <w:footnoteReference w:id="3"/>
      </w:r>
      <w:r>
        <w:t xml:space="preserve">. </w:t>
      </w:r>
    </w:p>
    <w:p w14:paraId="42EF13E8" w14:textId="1C2BC2EF" w:rsidR="002E3B6B" w:rsidRDefault="002E3B6B" w:rsidP="004647F7">
      <w:pPr>
        <w:rPr>
          <w:b/>
        </w:rPr>
      </w:pPr>
      <w:r>
        <w:rPr>
          <w:b/>
        </w:rPr>
        <w:t xml:space="preserve">Opieka zdrowotna – </w:t>
      </w:r>
      <w:r w:rsidR="00571DD5">
        <w:rPr>
          <w:rStyle w:val="def"/>
        </w:rPr>
        <w:t>zorganizowane działanie określonego systemu świadczeń zdrowotnych opartych na instytucjach służby zdrowia, mające na celu zapewnienie zachowania dobrego stanu zdrowia lub jego przywrócenie w przypadku utraty, a gdy jest to niemożliwe — zmniejszenie skutków choroby i łagodzenie dolegliwości</w:t>
      </w:r>
      <w:r w:rsidR="00571DD5">
        <w:rPr>
          <w:rStyle w:val="Odwoanieprzypisudolnego"/>
        </w:rPr>
        <w:footnoteReference w:id="4"/>
      </w:r>
      <w:r w:rsidR="00571DD5">
        <w:rPr>
          <w:rStyle w:val="def"/>
        </w:rPr>
        <w:t>.</w:t>
      </w:r>
    </w:p>
    <w:p w14:paraId="2FA5CC6D" w14:textId="46A3F2B0" w:rsidR="008D2EAB" w:rsidRDefault="008D2EAB" w:rsidP="004647F7">
      <w:r w:rsidRPr="00E65FC4">
        <w:rPr>
          <w:b/>
        </w:rPr>
        <w:t>Usługi opiekuńcze</w:t>
      </w:r>
      <w:r>
        <w:t xml:space="preserve"> </w:t>
      </w:r>
      <w:r w:rsidR="00720D47">
        <w:t>–</w:t>
      </w:r>
      <w:r>
        <w:t xml:space="preserve"> </w:t>
      </w:r>
      <w:r w:rsidR="00CC6FF9">
        <w:t>świadczenie niepieniężne z pomocy społecznej, obejmujące pomoc w zaspokajaniu codziennych potrze</w:t>
      </w:r>
      <w:r w:rsidR="0064124A">
        <w:t>b</w:t>
      </w:r>
      <w:r w:rsidR="00CC6FF9">
        <w:t xml:space="preserve"> życiowych: opiekę higieniczną, zaleconą przez lekarza pielęgnację oraz (w miarę możliwości) zapewnienie kontaktów z otoczeniem osobie starszej. </w:t>
      </w:r>
      <w:r w:rsidR="00720D47">
        <w:t>Usługi opiekuńcze przysługują osobom, które z powodu wieku, choroby, niepełnosprawności lub innej przyczyny wymagają pomocy innych osób, a są jej pozbawione. Usługi świadczone są w mieszkaniu osoby, która potrzebuje pomocy lub w ośrodkach wsparcia</w:t>
      </w:r>
      <w:r w:rsidR="0064124A">
        <w:t>,</w:t>
      </w:r>
      <w:r w:rsidR="00720D47">
        <w:t xml:space="preserve"> takich jak środowiskowe domy samopomocy, kluby samopomocy, dzienne domy pomocy</w:t>
      </w:r>
      <w:r w:rsidR="00FA34D4">
        <w:rPr>
          <w:rStyle w:val="Odwoanieprzypisudolnego"/>
        </w:rPr>
        <w:footnoteReference w:id="5"/>
      </w:r>
      <w:r w:rsidR="00720D47">
        <w:t>.</w:t>
      </w:r>
    </w:p>
    <w:p w14:paraId="33845E42" w14:textId="77777777" w:rsidR="00C24615" w:rsidRPr="004647F7" w:rsidRDefault="00C24615" w:rsidP="00C24615">
      <w:r w:rsidRPr="00E65FC4">
        <w:rPr>
          <w:b/>
        </w:rPr>
        <w:t>Usługi sąsiedzkie</w:t>
      </w:r>
      <w:r>
        <w:t xml:space="preserve"> – obejmują pomoc i wsparcie osób starszych, niesamodzielnych i schorowanych w podstawowych czynnościach dnia codziennego. Pomoc ta może być </w:t>
      </w:r>
      <w:r>
        <w:lastRenderedPageBreak/>
        <w:t>udzielana w miejscu zamieszkania oraz poza domem osób starszych. Usługi sąsiedzkie stanowią część katalogu usług opiekuńczych</w:t>
      </w:r>
      <w:r>
        <w:rPr>
          <w:rStyle w:val="Odwoanieprzypisudolnego"/>
        </w:rPr>
        <w:footnoteReference w:id="6"/>
      </w:r>
      <w:r>
        <w:t>.</w:t>
      </w:r>
    </w:p>
    <w:p w14:paraId="77191C15" w14:textId="4CECE683" w:rsidR="00720D47" w:rsidRDefault="00720D47" w:rsidP="004647F7">
      <w:r w:rsidRPr="00E65FC4">
        <w:rPr>
          <w:b/>
        </w:rPr>
        <w:t>Usługi społeczne</w:t>
      </w:r>
      <w:r>
        <w:t xml:space="preserve"> </w:t>
      </w:r>
      <w:r w:rsidR="009936EB">
        <w:t>–</w:t>
      </w:r>
      <w:r>
        <w:t xml:space="preserve"> </w:t>
      </w:r>
      <w:r w:rsidR="00053BBA">
        <w:t>forma świadczeń polegająca min. na działaniach polegających na bezpośrednim zaspokojeniu potrzeb (lecz nie do wytworzenia dóbr)</w:t>
      </w:r>
      <w:r w:rsidR="00CC3E73">
        <w:t>.</w:t>
      </w:r>
      <w:r w:rsidR="00010B86">
        <w:t xml:space="preserve"> W raporcie zawarto wąskie ujęcie usług społecznych, obejmujące m.in. zabezpieczenie społeczne, mieszkalnictwo, edukację</w:t>
      </w:r>
      <w:r w:rsidR="00CC6FF9">
        <w:rPr>
          <w:rStyle w:val="Odwoanieprzypisudolnego"/>
        </w:rPr>
        <w:footnoteReference w:id="7"/>
      </w:r>
      <w:r w:rsidR="00CC6FF9">
        <w:t>.</w:t>
      </w:r>
    </w:p>
    <w:p w14:paraId="282AFECE" w14:textId="5C563572" w:rsidR="00C76DB6" w:rsidRDefault="00C76DB6" w:rsidP="004647F7">
      <w:r w:rsidRPr="00654D01">
        <w:rPr>
          <w:b/>
        </w:rPr>
        <w:t>Wsparcie społeczne</w:t>
      </w:r>
      <w:r>
        <w:t xml:space="preserve"> </w:t>
      </w:r>
      <w:r w:rsidR="00FA34D4">
        <w:t>–</w:t>
      </w:r>
      <w:r>
        <w:t xml:space="preserve"> </w:t>
      </w:r>
      <w:r w:rsidR="00A40359">
        <w:t>oczekiwana pomoc, dostępna dla jednostki lub grupy w sytuacjach trudnych, stresowych, przełomowych, których ludzie ci nie są w stanie przezwyciężyć</w:t>
      </w:r>
      <w:r w:rsidR="00A40359">
        <w:rPr>
          <w:rStyle w:val="Odwoanieprzypisudolnego"/>
        </w:rPr>
        <w:footnoteReference w:id="8"/>
      </w:r>
      <w:r w:rsidR="00654D01">
        <w:t>.</w:t>
      </w:r>
    </w:p>
    <w:p w14:paraId="1580E2E8" w14:textId="77777777" w:rsidR="004647F7" w:rsidRDefault="004647F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1E3A0654" w14:textId="33C130FB" w:rsidR="00BD578D" w:rsidRDefault="00BD578D" w:rsidP="009F3FE8">
      <w:pPr>
        <w:pStyle w:val="Nagwek1"/>
      </w:pPr>
      <w:bookmarkStart w:id="2" w:name="_Toc23161641"/>
      <w:r>
        <w:lastRenderedPageBreak/>
        <w:t>Struktura dokumentu</w:t>
      </w:r>
      <w:bookmarkEnd w:id="2"/>
    </w:p>
    <w:p w14:paraId="33118A20" w14:textId="5A2390E0" w:rsidR="003B6D5F" w:rsidRDefault="00AE67B6" w:rsidP="00BD578D">
      <w:r>
        <w:t xml:space="preserve">Dokument </w:t>
      </w:r>
      <w:r w:rsidRPr="0064124A">
        <w:rPr>
          <w:i/>
        </w:rPr>
        <w:t xml:space="preserve">Polityka senioralna </w:t>
      </w:r>
      <w:r w:rsidR="003B6D5F" w:rsidRPr="0064124A">
        <w:rPr>
          <w:i/>
        </w:rPr>
        <w:t>Kieleckiego Obszaru Funkcjonalnego na lata 2020-2030</w:t>
      </w:r>
      <w:r w:rsidR="003B6D5F">
        <w:t xml:space="preserve"> będzie mieć następującą strukturę:</w:t>
      </w:r>
    </w:p>
    <w:p w14:paraId="42ECBDA6" w14:textId="6D65DC74" w:rsidR="003B6D5F" w:rsidRDefault="003B6D5F" w:rsidP="00F46A56">
      <w:pPr>
        <w:pStyle w:val="Akapitzlist"/>
        <w:numPr>
          <w:ilvl w:val="0"/>
          <w:numId w:val="28"/>
        </w:numPr>
      </w:pPr>
      <w:r>
        <w:t>Spis treści</w:t>
      </w:r>
    </w:p>
    <w:p w14:paraId="0F3462D9" w14:textId="77C751B6" w:rsidR="003B6D5F" w:rsidRDefault="003B6D5F" w:rsidP="00F46A56">
      <w:pPr>
        <w:pStyle w:val="Akapitzlist"/>
        <w:numPr>
          <w:ilvl w:val="0"/>
          <w:numId w:val="28"/>
        </w:numPr>
      </w:pPr>
      <w:r>
        <w:t>Wstęp</w:t>
      </w:r>
    </w:p>
    <w:p w14:paraId="67C0D4A1" w14:textId="24CBA68F" w:rsidR="003B3C2F" w:rsidRDefault="00AE67B6" w:rsidP="00F46A56">
      <w:pPr>
        <w:pStyle w:val="Akapitzlist"/>
        <w:numPr>
          <w:ilvl w:val="0"/>
          <w:numId w:val="28"/>
        </w:numPr>
      </w:pPr>
      <w:r>
        <w:t xml:space="preserve">Wyniki raportu nt. diagnozy i </w:t>
      </w:r>
      <w:r w:rsidR="00834986">
        <w:t>potrzeb osób starszych w KOF</w:t>
      </w:r>
    </w:p>
    <w:p w14:paraId="6BAA0E5C" w14:textId="1430A520" w:rsidR="00AE67B6" w:rsidRDefault="00AE67B6" w:rsidP="00F46A56">
      <w:pPr>
        <w:pStyle w:val="Akapitzlist"/>
        <w:numPr>
          <w:ilvl w:val="0"/>
          <w:numId w:val="28"/>
        </w:numPr>
      </w:pPr>
      <w:r>
        <w:t>Spójność polityki senioralnej KOF z dokumentami unijnymi, krajowymi, regionalnymi i lokalnymi</w:t>
      </w:r>
    </w:p>
    <w:p w14:paraId="7299C56D" w14:textId="232F3C70" w:rsidR="00AE67B6" w:rsidRDefault="00AE67B6" w:rsidP="00834986">
      <w:pPr>
        <w:pStyle w:val="Akapitzlist"/>
        <w:numPr>
          <w:ilvl w:val="0"/>
          <w:numId w:val="28"/>
        </w:numPr>
      </w:pPr>
      <w:r>
        <w:t>Misja i wizja</w:t>
      </w:r>
    </w:p>
    <w:p w14:paraId="1037DEB6" w14:textId="6A1CF209" w:rsidR="00AE67B6" w:rsidRDefault="00AE67B6" w:rsidP="00F46A56">
      <w:pPr>
        <w:pStyle w:val="Akapitzlist"/>
        <w:numPr>
          <w:ilvl w:val="0"/>
          <w:numId w:val="28"/>
        </w:numPr>
      </w:pPr>
      <w:r>
        <w:t>Cele polityki senioralnej</w:t>
      </w:r>
    </w:p>
    <w:p w14:paraId="662E502E" w14:textId="19C6D718" w:rsidR="00834986" w:rsidRDefault="00834986" w:rsidP="00F46A56">
      <w:pPr>
        <w:pStyle w:val="Akapitzlist"/>
        <w:numPr>
          <w:ilvl w:val="0"/>
          <w:numId w:val="28"/>
        </w:numPr>
      </w:pPr>
      <w:r>
        <w:t>Priorytety i kierunki interwencji</w:t>
      </w:r>
    </w:p>
    <w:p w14:paraId="4A67A630" w14:textId="77777777" w:rsidR="00AE67B6" w:rsidRDefault="00AE67B6" w:rsidP="00F46A56">
      <w:pPr>
        <w:pStyle w:val="Akapitzlist"/>
        <w:numPr>
          <w:ilvl w:val="0"/>
          <w:numId w:val="28"/>
        </w:numPr>
      </w:pPr>
      <w:r>
        <w:t>Plan realizacji polityki senioralnej:</w:t>
      </w:r>
    </w:p>
    <w:p w14:paraId="055F5084" w14:textId="737E2F77" w:rsidR="00AE67B6" w:rsidRDefault="00AE67B6" w:rsidP="00834986">
      <w:pPr>
        <w:pStyle w:val="Akapitzlist"/>
        <w:numPr>
          <w:ilvl w:val="1"/>
          <w:numId w:val="28"/>
        </w:numPr>
      </w:pPr>
      <w:r>
        <w:t>Zadania</w:t>
      </w:r>
    </w:p>
    <w:p w14:paraId="34A07999" w14:textId="4AEFCD29" w:rsidR="00AE67B6" w:rsidRDefault="00AE67B6" w:rsidP="00834986">
      <w:pPr>
        <w:pStyle w:val="Akapitzlist"/>
        <w:numPr>
          <w:ilvl w:val="1"/>
          <w:numId w:val="28"/>
        </w:numPr>
      </w:pPr>
      <w:r>
        <w:t>Możliwe źródła finansowania</w:t>
      </w:r>
    </w:p>
    <w:p w14:paraId="0B65AB6A" w14:textId="77777777" w:rsidR="00AE67B6" w:rsidRDefault="00AE67B6" w:rsidP="00F46A56">
      <w:pPr>
        <w:pStyle w:val="Akapitzlist"/>
        <w:numPr>
          <w:ilvl w:val="0"/>
          <w:numId w:val="28"/>
        </w:numPr>
      </w:pPr>
      <w:r>
        <w:t>Założenia systemu realizacji strategii</w:t>
      </w:r>
    </w:p>
    <w:p w14:paraId="566DCA43" w14:textId="6C9E6B25" w:rsidR="00AE67B6" w:rsidRDefault="00AE67B6" w:rsidP="00834986">
      <w:pPr>
        <w:pStyle w:val="Akapitzlist"/>
        <w:numPr>
          <w:ilvl w:val="1"/>
          <w:numId w:val="28"/>
        </w:numPr>
      </w:pPr>
      <w:r>
        <w:t>Wdrażanie</w:t>
      </w:r>
    </w:p>
    <w:p w14:paraId="4CF5547D" w14:textId="14814EB3" w:rsidR="00AE67B6" w:rsidRDefault="00AE67B6" w:rsidP="00834986">
      <w:pPr>
        <w:pStyle w:val="Akapitzlist"/>
        <w:numPr>
          <w:ilvl w:val="1"/>
          <w:numId w:val="28"/>
        </w:numPr>
      </w:pPr>
      <w:r>
        <w:t>Monitoring</w:t>
      </w:r>
    </w:p>
    <w:p w14:paraId="7AB72BAE" w14:textId="3FB4DE01" w:rsidR="00AE67B6" w:rsidRDefault="00AE67B6" w:rsidP="00834986">
      <w:pPr>
        <w:pStyle w:val="Akapitzlist"/>
        <w:numPr>
          <w:ilvl w:val="1"/>
          <w:numId w:val="28"/>
        </w:numPr>
      </w:pPr>
      <w:r>
        <w:t>Ewaluacja</w:t>
      </w:r>
    </w:p>
    <w:p w14:paraId="7368CB38" w14:textId="77777777" w:rsidR="00F46A56" w:rsidRDefault="00F46A56" w:rsidP="00F46A56">
      <w:pPr>
        <w:pStyle w:val="Akapitzlist"/>
        <w:ind w:left="993"/>
      </w:pPr>
    </w:p>
    <w:p w14:paraId="003A87FD" w14:textId="77777777" w:rsidR="00BB3BAE" w:rsidRDefault="00BB3BAE" w:rsidP="00BD578D"/>
    <w:p w14:paraId="607F9607" w14:textId="77777777" w:rsidR="00BB3BAE" w:rsidRDefault="00BB3BAE" w:rsidP="00BD578D"/>
    <w:p w14:paraId="19AB6F53" w14:textId="77777777" w:rsidR="003B3C2F" w:rsidRDefault="003B3C2F" w:rsidP="00BD578D"/>
    <w:p w14:paraId="60DA90C7" w14:textId="77777777" w:rsidR="00AE67B6" w:rsidRDefault="00AE67B6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3BF10307" w14:textId="77777777" w:rsidR="009F3FE8" w:rsidRDefault="009F3FE8" w:rsidP="009F3FE8">
      <w:pPr>
        <w:pStyle w:val="Nagwek1"/>
      </w:pPr>
      <w:bookmarkStart w:id="3" w:name="_Toc23161642"/>
      <w:r>
        <w:lastRenderedPageBreak/>
        <w:t>Diagnoza i potrzeby osób starszych w Kieleckim Obszarze Funkcjonalnym</w:t>
      </w:r>
      <w:bookmarkEnd w:id="3"/>
    </w:p>
    <w:p w14:paraId="38DBAB83" w14:textId="220F8DDA" w:rsidR="004007EF" w:rsidRDefault="007B7BB2" w:rsidP="00BD578D">
      <w:r>
        <w:t xml:space="preserve">Działania podjęte w celu opracowania </w:t>
      </w:r>
      <w:r w:rsidR="00BF6EE0" w:rsidRPr="00BF6EE0">
        <w:rPr>
          <w:i/>
        </w:rPr>
        <w:t>P</w:t>
      </w:r>
      <w:r w:rsidRPr="00BF6EE0">
        <w:rPr>
          <w:i/>
        </w:rPr>
        <w:t xml:space="preserve">olityki </w:t>
      </w:r>
      <w:r w:rsidR="00BF6EE0" w:rsidRPr="00BF6EE0">
        <w:rPr>
          <w:i/>
        </w:rPr>
        <w:t>S</w:t>
      </w:r>
      <w:r w:rsidRPr="00BF6EE0">
        <w:rPr>
          <w:i/>
        </w:rPr>
        <w:t>enioralnej Kieleckiego Obszaru Funkcjonalnego na lata 2020-2030</w:t>
      </w:r>
      <w:r>
        <w:t xml:space="preserve"> pozwoliły na przeprowadzenie diagnozy sytuacji i</w:t>
      </w:r>
      <w:r w:rsidR="000C2699">
        <w:t> </w:t>
      </w:r>
      <w:r>
        <w:t>określenie potrzeb osób starszych (60+) w KOF. Podjęte działania uwzględniały m.in. analizę danych zastanych, badanie jakościowe (</w:t>
      </w:r>
      <w:r w:rsidR="00BF6EE0">
        <w:t>wywiady grupowe i</w:t>
      </w:r>
      <w:r w:rsidR="00921E46">
        <w:t xml:space="preserve"> </w:t>
      </w:r>
      <w:r>
        <w:t>warsztaty) oraz badanie ilościowe.</w:t>
      </w:r>
      <w:r w:rsidR="004007EF">
        <w:t xml:space="preserve"> </w:t>
      </w:r>
      <w:r w:rsidR="00387D5D">
        <w:t xml:space="preserve">Rezultatem identyfikacji potrzeb osób starszych w KOF jest wypracowanie </w:t>
      </w:r>
      <w:r w:rsidR="000C6765">
        <w:t xml:space="preserve">projektu </w:t>
      </w:r>
      <w:r w:rsidR="00387D5D" w:rsidRPr="00BF6EE0">
        <w:rPr>
          <w:i/>
        </w:rPr>
        <w:t>Założeń polityki senioralnej KOF na lata 2020-2030</w:t>
      </w:r>
      <w:r w:rsidR="00387D5D">
        <w:t xml:space="preserve">. </w:t>
      </w:r>
    </w:p>
    <w:p w14:paraId="5E4F8AEB" w14:textId="2659CB53" w:rsidR="007B7BB2" w:rsidRDefault="00BF6EE0" w:rsidP="00BD578D">
      <w:r>
        <w:t>P</w:t>
      </w:r>
      <w:r w:rsidR="00387D5D">
        <w:t>oniżej przedstawiono główne wnioski, wiążące się z projektem założeń interwencji:</w:t>
      </w:r>
    </w:p>
    <w:p w14:paraId="282EFE9C" w14:textId="7AA0238B" w:rsidR="00B34137" w:rsidRPr="00834986" w:rsidRDefault="00834986" w:rsidP="00BD578D">
      <w:pPr>
        <w:rPr>
          <w:b/>
        </w:rPr>
      </w:pPr>
      <w:r>
        <w:rPr>
          <w:b/>
        </w:rPr>
        <w:t>Sytuacja demograficzna</w:t>
      </w:r>
    </w:p>
    <w:p w14:paraId="5C5FABDC" w14:textId="12E2000A" w:rsidR="00B34137" w:rsidRDefault="00B34137" w:rsidP="000F5BF6">
      <w:pPr>
        <w:pStyle w:val="Akapitzlist"/>
        <w:numPr>
          <w:ilvl w:val="0"/>
          <w:numId w:val="59"/>
        </w:numPr>
      </w:pPr>
      <w:r w:rsidRPr="00F56E3B">
        <w:t xml:space="preserve">Zarówno w całym województwie świętokrzyskim, jak również </w:t>
      </w:r>
      <w:r w:rsidR="0008704D">
        <w:t>na obszarze</w:t>
      </w:r>
      <w:r w:rsidRPr="00F56E3B">
        <w:t xml:space="preserve"> Kieleckiego Obszaru Funkcjonalnego </w:t>
      </w:r>
      <w:r>
        <w:t>zmniejsza się ogólna liczba ludności.</w:t>
      </w:r>
    </w:p>
    <w:p w14:paraId="3D72EB87" w14:textId="51455EED" w:rsidR="00B34137" w:rsidRDefault="00B34137" w:rsidP="00B34137">
      <w:pPr>
        <w:pStyle w:val="Wypunktowane"/>
        <w:numPr>
          <w:ilvl w:val="0"/>
          <w:numId w:val="59"/>
        </w:numPr>
        <w:ind w:right="141"/>
      </w:pPr>
      <w:r>
        <w:t>Na przestrzeni ostatnich lat na obszarze KOF obserwuje się systematyczny wzrost udziału osób 60+ w populacji. Średnio dla gmin KOF wskaźnik udziału osób 60+ w populacji w 2018 r. wyniósł 25%. Gminą w której odnotowano najwyższ</w:t>
      </w:r>
      <w:r w:rsidR="0008704D">
        <w:t>ą</w:t>
      </w:r>
      <w:r>
        <w:t xml:space="preserve"> wartość wskaźnika jest Miasto Kielce (29%), </w:t>
      </w:r>
      <w:r w:rsidR="0008704D">
        <w:t xml:space="preserve">zaś </w:t>
      </w:r>
      <w:r>
        <w:t xml:space="preserve">najniższą w </w:t>
      </w:r>
      <w:r w:rsidR="0008704D">
        <w:t>Gminie</w:t>
      </w:r>
      <w:r>
        <w:t xml:space="preserve"> Górno (18%).</w:t>
      </w:r>
    </w:p>
    <w:p w14:paraId="6C8072BF" w14:textId="206A73C6" w:rsidR="00834986" w:rsidRDefault="0008704D" w:rsidP="00721E01">
      <w:pPr>
        <w:pStyle w:val="Akapitzlist"/>
        <w:numPr>
          <w:ilvl w:val="0"/>
          <w:numId w:val="59"/>
        </w:numPr>
      </w:pPr>
      <w:r>
        <w:t xml:space="preserve">Na terenie KOF największy odsetek seniorów stanowią osoby w wieku </w:t>
      </w:r>
      <w:r w:rsidR="00B34137">
        <w:t>60-64 oraz 65-69</w:t>
      </w:r>
      <w:r>
        <w:t xml:space="preserve"> lat</w:t>
      </w:r>
      <w:r w:rsidR="00BF6EE0">
        <w:t>.</w:t>
      </w:r>
    </w:p>
    <w:p w14:paraId="05ED1832" w14:textId="070D301E" w:rsidR="00B34137" w:rsidRPr="00834986" w:rsidRDefault="00B34137" w:rsidP="00B34137">
      <w:pPr>
        <w:rPr>
          <w:b/>
        </w:rPr>
      </w:pPr>
      <w:r w:rsidRPr="00834986">
        <w:rPr>
          <w:b/>
        </w:rPr>
        <w:t>Zdrowie i samodzielność seniorów</w:t>
      </w:r>
    </w:p>
    <w:p w14:paraId="2C913A68" w14:textId="0F773DF8" w:rsidR="00387D5D" w:rsidRDefault="00B15664" w:rsidP="003F7009">
      <w:pPr>
        <w:pStyle w:val="Akapitzlist"/>
        <w:numPr>
          <w:ilvl w:val="0"/>
          <w:numId w:val="42"/>
        </w:numPr>
      </w:pPr>
      <w:r w:rsidRPr="00B15664">
        <w:t xml:space="preserve">Ponad połowa </w:t>
      </w:r>
      <w:r>
        <w:t>badanych seniorów deklarowała</w:t>
      </w:r>
      <w:r w:rsidRPr="00B15664">
        <w:t xml:space="preserve"> pełną sprawność, </w:t>
      </w:r>
      <w:r>
        <w:t>natomiast blisko jedna trzecia respondentów potrzebowała</w:t>
      </w:r>
      <w:r w:rsidRPr="00B15664">
        <w:t xml:space="preserve"> pomocy tylko w czynnościach wymagających dużego wysiłku. </w:t>
      </w:r>
      <w:r>
        <w:t xml:space="preserve">Co dziesiąty </w:t>
      </w:r>
      <w:r w:rsidR="0008704D">
        <w:t>senior</w:t>
      </w:r>
      <w:r>
        <w:t xml:space="preserve"> potrzebował</w:t>
      </w:r>
      <w:r w:rsidRPr="00B15664">
        <w:t xml:space="preserve"> stałej opieki i</w:t>
      </w:r>
      <w:r w:rsidR="004007EF">
        <w:t> </w:t>
      </w:r>
      <w:r w:rsidRPr="00B15664">
        <w:t xml:space="preserve">pomocy w codziennych czynnościach. </w:t>
      </w:r>
      <w:r>
        <w:t>W</w:t>
      </w:r>
      <w:r w:rsidRPr="00B15664">
        <w:t xml:space="preserve">śród osób potrzebujących pomocy </w:t>
      </w:r>
      <w:r>
        <w:t>niemal wszystkie osoby starsze korzystają</w:t>
      </w:r>
      <w:r w:rsidRPr="00B15664">
        <w:t xml:space="preserve"> z pomocy najbliższej rodziny</w:t>
      </w:r>
      <w:r>
        <w:t>, w</w:t>
      </w:r>
      <w:r w:rsidRPr="00B15664">
        <w:t xml:space="preserve"> związku z </w:t>
      </w:r>
      <w:r>
        <w:t>tym zauważyć należy</w:t>
      </w:r>
      <w:r w:rsidRPr="00B15664">
        <w:t xml:space="preserve"> wysoki stopień zależności seniorów od własnej rodziny</w:t>
      </w:r>
      <w:r>
        <w:t>.</w:t>
      </w:r>
    </w:p>
    <w:p w14:paraId="3BA6D6B5" w14:textId="16537712" w:rsidR="00B34137" w:rsidRDefault="0008704D" w:rsidP="00B34137">
      <w:pPr>
        <w:pStyle w:val="Wypunktowane"/>
        <w:numPr>
          <w:ilvl w:val="0"/>
          <w:numId w:val="42"/>
        </w:numPr>
        <w:ind w:right="0"/>
      </w:pPr>
      <w:r>
        <w:t>D</w:t>
      </w:r>
      <w:r w:rsidR="00B34137">
        <w:t xml:space="preserve">ostęp oraz jakość opieki medycznej w swoim miejscu zamieszkania pozytywnie ocenia połowa badanych seniorów. Istnieją jednak gminy, w których dostęp do opieki </w:t>
      </w:r>
      <w:r w:rsidR="00B34137">
        <w:lastRenderedPageBreak/>
        <w:t xml:space="preserve">jest utrudniony. Są to: Sitkówka-Nowiny, Piekoszów, Daleszyce oraz Chęciny. W tych samych gminach (a dodatkowo w Gminie Masłów) źle oceniania jest jakość usług medycznych. </w:t>
      </w:r>
    </w:p>
    <w:p w14:paraId="149528A4" w14:textId="6FE920D7" w:rsidR="00B34137" w:rsidRDefault="00B34137" w:rsidP="00B34137">
      <w:pPr>
        <w:pStyle w:val="Wypunktowane"/>
        <w:numPr>
          <w:ilvl w:val="0"/>
          <w:numId w:val="42"/>
        </w:numPr>
        <w:ind w:right="0"/>
      </w:pPr>
      <w:r>
        <w:t xml:space="preserve">Mimo tego, że na terenie KOF występuje względnie dobra dostępność instytucji świadczących usługi </w:t>
      </w:r>
      <w:r w:rsidR="004C616A">
        <w:t>zdrowotne</w:t>
      </w:r>
      <w:r>
        <w:t>, problemem jest długi czas oczekiwania na usługi, brak personelu medycznego oraz lekarzy specjalistów, którzy przyjmują w ramach Narodowego Funduszu Zdrowia, co wymusza na osobach starszych konieczność korzystania z opieki prywatnej.</w:t>
      </w:r>
    </w:p>
    <w:p w14:paraId="438A19F6" w14:textId="5D9DC653" w:rsidR="00B34137" w:rsidRDefault="00B34137" w:rsidP="00B34137">
      <w:pPr>
        <w:pStyle w:val="Wypunktowane"/>
        <w:numPr>
          <w:ilvl w:val="0"/>
          <w:numId w:val="42"/>
        </w:numPr>
        <w:ind w:right="0"/>
      </w:pPr>
      <w:r>
        <w:t xml:space="preserve">Zdecydowana większość respondentów nie korzysta z usługi teleopieki i nie czuje potrzeby, by z niej korzystać, na co wpływ może mieć obawa przed zniszczeniem lub zgubieniem otrzymanego sprzętu – seniorzy boją się nowości, w tym także nowych urządzeń, które mogą być dla nich trudne do </w:t>
      </w:r>
      <w:r w:rsidR="0008704D">
        <w:t xml:space="preserve">obsłużenia. Wśród osób, które chciałyby </w:t>
      </w:r>
      <w:r>
        <w:t>skorzystać</w:t>
      </w:r>
      <w:r w:rsidR="0008704D">
        <w:t xml:space="preserve"> z teleopieki</w:t>
      </w:r>
      <w:r>
        <w:t>, przeważają osoby niesamodzielne.</w:t>
      </w:r>
    </w:p>
    <w:p w14:paraId="5AD1F3FD" w14:textId="28299355" w:rsidR="00B34137" w:rsidRDefault="00B34137" w:rsidP="00721E01">
      <w:pPr>
        <w:pStyle w:val="Wypunktowane"/>
        <w:numPr>
          <w:ilvl w:val="0"/>
          <w:numId w:val="42"/>
        </w:numPr>
        <w:ind w:right="0"/>
      </w:pPr>
      <w:r>
        <w:t xml:space="preserve">Gminy z obszaru Kieleckiego Obszaru Funkcjonalnego, z uwagi na zakres swoich kompetencji, nie są w stanie wpłynąć na poprawę dostępności i jakości </w:t>
      </w:r>
      <w:r w:rsidR="004F3D7B">
        <w:t>opieki zdrowotnej</w:t>
      </w:r>
      <w:r>
        <w:t xml:space="preserve"> świadczon</w:t>
      </w:r>
      <w:r w:rsidR="004F3D7B">
        <w:t>ej</w:t>
      </w:r>
      <w:r>
        <w:t xml:space="preserve"> przez specjalistów. Możliwa jest jednak intensyfikacja działań profilaktycznych w zakresie ochrony zdrowia.</w:t>
      </w:r>
    </w:p>
    <w:p w14:paraId="47A31462" w14:textId="10770247" w:rsidR="00B34137" w:rsidRPr="00834986" w:rsidRDefault="00B34137" w:rsidP="00797DE3">
      <w:pPr>
        <w:pStyle w:val="Akapitzlist"/>
        <w:ind w:left="0"/>
        <w:rPr>
          <w:b/>
        </w:rPr>
      </w:pPr>
      <w:r w:rsidRPr="00834986">
        <w:rPr>
          <w:b/>
        </w:rPr>
        <w:t>Bezpieczeństwo seniorów</w:t>
      </w:r>
    </w:p>
    <w:p w14:paraId="59DCEE7F" w14:textId="77777777" w:rsidR="00B34137" w:rsidRDefault="00B34137" w:rsidP="00834986">
      <w:pPr>
        <w:pStyle w:val="Akapitzlist"/>
        <w:numPr>
          <w:ilvl w:val="0"/>
          <w:numId w:val="60"/>
        </w:numPr>
        <w:ind w:left="709"/>
      </w:pPr>
      <w:r>
        <w:t>Na przestrzeni lat 2014-2018 wzrosła liczba przestępstw przeciwko rodzinie i opiece popełnianych na terenie KOF. Najwięcej przestępstw ogółem w przeliczeniu na 10 000 mieszkańców popełniono w Kielcach (72,82) oraz w Gminie Morawica (50,63). Na terenie KOF bardzo rzadko popełniane są jednak oszustwa „na wnuczka” oraz „na policjanta” – wystąpiły one na terenie Kielc, Chęcin oraz Daleszyc.</w:t>
      </w:r>
    </w:p>
    <w:p w14:paraId="38942E19" w14:textId="6552E1DE" w:rsidR="00B34137" w:rsidRDefault="00B34137" w:rsidP="00B34137">
      <w:pPr>
        <w:pStyle w:val="Akapitzlist"/>
        <w:numPr>
          <w:ilvl w:val="0"/>
          <w:numId w:val="60"/>
        </w:numPr>
        <w:ind w:left="709"/>
      </w:pPr>
      <w:r>
        <w:t>Seniorzy chcieliby uczestniczyć w spotkaniach profilaktycznych dotyczących bezpieczeństwa, które ustrzegłyby ich od oszustw i przestępstw popełnianych szczególnie często na osobach starszych.</w:t>
      </w:r>
    </w:p>
    <w:p w14:paraId="524FA71A" w14:textId="5CC90A7C" w:rsidR="00B34137" w:rsidRPr="00834986" w:rsidRDefault="00B34137" w:rsidP="000F5BF6">
      <w:pPr>
        <w:rPr>
          <w:b/>
        </w:rPr>
      </w:pPr>
      <w:r w:rsidRPr="00834986">
        <w:rPr>
          <w:b/>
        </w:rPr>
        <w:t>Sytuacja finansowa i mieszkaniowa seniorów</w:t>
      </w:r>
    </w:p>
    <w:p w14:paraId="28F5A56B" w14:textId="761C17E9" w:rsidR="00955DC5" w:rsidRDefault="00955DC5" w:rsidP="00955DC5">
      <w:pPr>
        <w:pStyle w:val="Akapitzlist"/>
        <w:widowControl w:val="0"/>
        <w:numPr>
          <w:ilvl w:val="0"/>
          <w:numId w:val="62"/>
        </w:numPr>
        <w:tabs>
          <w:tab w:val="left" w:pos="919"/>
        </w:tabs>
        <w:autoSpaceDE w:val="0"/>
        <w:autoSpaceDN w:val="0"/>
        <w:spacing w:before="1" w:after="0"/>
      </w:pPr>
      <w:r>
        <w:t xml:space="preserve">Systematycznie rośnie liczba osób w wieku poprodukcyjnym korzystających ze </w:t>
      </w:r>
      <w:r>
        <w:lastRenderedPageBreak/>
        <w:t>świadczeń pomocy społecznej na obszarze KOF. Wzrost liczby osób korzystających z pomocy społecznej widoczny jest w przypadku Miasta Kielce oraz Gmin: Chęciny, Chmielnik, Górno oraz Sitkówka-Nowi</w:t>
      </w:r>
      <w:r w:rsidR="004C616A">
        <w:t>ny.</w:t>
      </w:r>
    </w:p>
    <w:p w14:paraId="2594A1C0" w14:textId="3549F0D2" w:rsidR="00955DC5" w:rsidRDefault="00955DC5" w:rsidP="00955DC5">
      <w:pPr>
        <w:pStyle w:val="Akapitzlist"/>
        <w:widowControl w:val="0"/>
        <w:numPr>
          <w:ilvl w:val="0"/>
          <w:numId w:val="62"/>
        </w:numPr>
        <w:tabs>
          <w:tab w:val="left" w:pos="919"/>
        </w:tabs>
        <w:autoSpaceDE w:val="0"/>
        <w:autoSpaceDN w:val="0"/>
        <w:spacing w:before="1" w:after="0"/>
      </w:pPr>
      <w:r>
        <w:t xml:space="preserve">Na przestrzeni lat 2014-2018 wzrosła wysokość emerytur z pozarolniczego systemu społecznego. Świadczenia emerytalne w województwie świętokrzyskim są niższe, niż średnia dla całej Polski (różnica 288 zł). Mimo to seniorzy z obszaru KOF dość dobrze oceniają swoją sytuację finansową. Powodem takiej sytuacji mogą być niskie oczekiwania osób 60+ oraz </w:t>
      </w:r>
      <w:r w:rsidR="004C616A">
        <w:t>bardzo oszczędne gospodar</w:t>
      </w:r>
      <w:r w:rsidR="003572CB">
        <w:t>owa</w:t>
      </w:r>
      <w:r w:rsidR="004C616A">
        <w:t>nie budżetem</w:t>
      </w:r>
      <w:r w:rsidR="003572CB">
        <w:t>.</w:t>
      </w:r>
    </w:p>
    <w:p w14:paraId="1CD52C82" w14:textId="07677671" w:rsidR="00CC60A5" w:rsidRDefault="00CC60A5" w:rsidP="00CC60A5">
      <w:pPr>
        <w:pStyle w:val="Akapitzlist"/>
        <w:widowControl w:val="0"/>
        <w:numPr>
          <w:ilvl w:val="0"/>
          <w:numId w:val="62"/>
        </w:numPr>
        <w:tabs>
          <w:tab w:val="left" w:pos="919"/>
        </w:tabs>
        <w:autoSpaceDE w:val="0"/>
        <w:autoSpaceDN w:val="0"/>
        <w:spacing w:before="1" w:after="0"/>
      </w:pPr>
      <w:r>
        <w:t xml:space="preserve">By poprawić sytuację finansową seniorów z obszaru KOF oraz wzmocnić ich aktywizację i integrację, należy </w:t>
      </w:r>
      <w:r w:rsidR="0088795D">
        <w:t>poszerzyć</w:t>
      </w:r>
      <w:r>
        <w:t xml:space="preserve"> katalog ulg i zniżek, dzięki którym osoby 60+ będą mogły uczestniczyć w działaniach edukacyjnych, kulturalnych czy wydarzeniach rekreacyjnych, a także korzystać z oferty gastronomicznej i usługowej.</w:t>
      </w:r>
    </w:p>
    <w:p w14:paraId="5CD4C87E" w14:textId="5C56F3E0" w:rsidR="00955DC5" w:rsidRDefault="00955DC5" w:rsidP="00955DC5">
      <w:pPr>
        <w:pStyle w:val="Akapitzlist"/>
        <w:numPr>
          <w:ilvl w:val="0"/>
          <w:numId w:val="62"/>
        </w:numPr>
        <w:ind w:right="141"/>
      </w:pPr>
      <w:r>
        <w:t>89% seniorów pozytywnie ocenia swoją sytuację mieszkaniową. Najgorzej (choć wciąż dobrze) sytuacja mieszkaniowa oceni</w:t>
      </w:r>
      <w:r w:rsidR="0088795D">
        <w:t>ana jest przez seniorów z Kielc oraz Gmin:</w:t>
      </w:r>
      <w:r>
        <w:t xml:space="preserve"> Masł</w:t>
      </w:r>
      <w:r w:rsidR="0088795D">
        <w:t>ów</w:t>
      </w:r>
      <w:r>
        <w:t>, Piekosz</w:t>
      </w:r>
      <w:r w:rsidR="0088795D">
        <w:t>ów i Zagnańsk</w:t>
      </w:r>
      <w:r>
        <w:t>.</w:t>
      </w:r>
    </w:p>
    <w:p w14:paraId="11F21916" w14:textId="3BCED269" w:rsidR="00955DC5" w:rsidRDefault="00955DC5" w:rsidP="000F5BF6">
      <w:pPr>
        <w:pStyle w:val="Akapitzlist"/>
        <w:numPr>
          <w:ilvl w:val="0"/>
          <w:numId w:val="62"/>
        </w:numPr>
      </w:pPr>
      <w:r>
        <w:t>Wśród problem</w:t>
      </w:r>
      <w:r w:rsidR="0088795D">
        <w:t>ów</w:t>
      </w:r>
      <w:r>
        <w:t xml:space="preserve"> </w:t>
      </w:r>
      <w:r w:rsidR="0088795D">
        <w:t>wynikających z prowadzenia gospodarstwa domowego,</w:t>
      </w:r>
      <w:r>
        <w:t xml:space="preserve"> największy odsetek odpowiedzi dotyczył kwestii związanych z ogrzewaniem domu (w tym koniecznoś</w:t>
      </w:r>
      <w:r w:rsidR="0088795D">
        <w:t>ci</w:t>
      </w:r>
      <w:r>
        <w:t xml:space="preserve"> palenia w piecu), wysokich opłat mieszkaniowych oraz braku dostosowania domu/ mieszkania do osób starszych. Najwięcej problemów </w:t>
      </w:r>
      <w:r w:rsidR="0088795D">
        <w:t>w tym zakresie</w:t>
      </w:r>
      <w:r>
        <w:t xml:space="preserve"> zgłaszali seniorzy zamieszkujący Gminy: Chęciny, Górno, Morawica, Piekoszów oraz Miasto Kielce.</w:t>
      </w:r>
    </w:p>
    <w:p w14:paraId="16BEEEEB" w14:textId="040262D2" w:rsidR="00834986" w:rsidRDefault="00955DC5" w:rsidP="00DE5938">
      <w:pPr>
        <w:pStyle w:val="Akapitzlist"/>
        <w:numPr>
          <w:ilvl w:val="0"/>
          <w:numId w:val="62"/>
        </w:numPr>
      </w:pPr>
      <w:r>
        <w:t>Seniorzy z obszaru KOF mają możliwość korzystania z mieszkań chronionych i lokali aktywizujących, gdzie zapewnione mają warunki mieszkaniowe dostosowane do swoich potrzeb i moż</w:t>
      </w:r>
      <w:r w:rsidR="00DE5938">
        <w:t>liwości oraz wsparcie opiekunów</w:t>
      </w:r>
      <w:r>
        <w:t>. Mieszkania chronione i lokale aktywizujące znajdują się na terenie Kielc i Piekoszowa, w tym w Kielcach do dyspozycji seniorów oddano aż 90 lokali.</w:t>
      </w:r>
    </w:p>
    <w:p w14:paraId="34304AB3" w14:textId="465FEB39" w:rsidR="00955DC5" w:rsidRPr="00834986" w:rsidRDefault="00955DC5" w:rsidP="00834986">
      <w:pPr>
        <w:rPr>
          <w:b/>
        </w:rPr>
      </w:pPr>
      <w:r w:rsidRPr="00834986">
        <w:rPr>
          <w:b/>
        </w:rPr>
        <w:t>Działalność edukacyjna, społeczna, kulturowa i zawodowa</w:t>
      </w:r>
    </w:p>
    <w:p w14:paraId="6749147C" w14:textId="1DCC3846" w:rsidR="00955DC5" w:rsidRDefault="00955DC5" w:rsidP="00955DC5">
      <w:pPr>
        <w:pStyle w:val="Akapitzlist"/>
        <w:numPr>
          <w:ilvl w:val="0"/>
          <w:numId w:val="62"/>
        </w:numPr>
      </w:pPr>
      <w:r>
        <w:t>Połowa badanych seniorów była zadowolona z dostępu do instytucji kultury. Opini</w:t>
      </w:r>
      <w:r w:rsidR="000F5BF6">
        <w:t>ę</w:t>
      </w:r>
      <w:r>
        <w:t xml:space="preserve"> negatywną, wskazującą, że dostęp do instytucji kultur</w:t>
      </w:r>
      <w:r w:rsidR="0083010A">
        <w:t>y</w:t>
      </w:r>
      <w:r>
        <w:t xml:space="preserve"> na terenie danej gminy jest znacznie utrudniony, wskazywali najczęśc</w:t>
      </w:r>
      <w:r w:rsidR="00DE5938">
        <w:t xml:space="preserve">iej mieszkańcy Gmin: Daleszyce, </w:t>
      </w:r>
      <w:r>
        <w:t>Górno, Sitkówka-Nowiny oraz Piekoszów.</w:t>
      </w:r>
    </w:p>
    <w:p w14:paraId="69463B5A" w14:textId="0BF74327" w:rsidR="00955DC5" w:rsidRDefault="000F5BF6" w:rsidP="00834986">
      <w:pPr>
        <w:pStyle w:val="Akapitzlist"/>
        <w:numPr>
          <w:ilvl w:val="0"/>
          <w:numId w:val="62"/>
        </w:numPr>
        <w:spacing w:after="0"/>
      </w:pPr>
      <w:r>
        <w:lastRenderedPageBreak/>
        <w:t>Jedynie 3% seniorów udziela się wolonatriacko. O braku aktywizacji osób 60+ świadczy fakt, iż 77% z nich swój czas wolny spędza w domu. Uczestnictwo osób starszych w działaniach wolontariackich jest ważne z dwóch powodów: z jednej strony ich zaangażowanie pozwala na zwiększenie liczby „rąk do pracy” i organizację większej liczby zadań, z drugiej jednak aktywizują seniorów, pozwalają na zagospodarowanie wolnego czasu, uczestnictwo w ciekawych projektach i poznawanie nowych ludzi. W aktywizację osób starszych powinien zostać zaangażowany animator, który zachęci seniorów do włączenia się w życie społeczne i kulturalne.</w:t>
      </w:r>
    </w:p>
    <w:p w14:paraId="497E4AC3" w14:textId="5943622E" w:rsidR="000F5BF6" w:rsidRDefault="000F5BF6" w:rsidP="00DE5938">
      <w:pPr>
        <w:pStyle w:val="Wypunktowane"/>
        <w:numPr>
          <w:ilvl w:val="0"/>
          <w:numId w:val="62"/>
        </w:numPr>
        <w:spacing w:after="0"/>
        <w:ind w:right="0"/>
      </w:pPr>
      <w:r>
        <w:t>Seniorzy swój czas wolny chcieliby spędzać głównie z rodziną. Oprócz tego jednak chcieliby uczestniczyć w zajęciach ruchowych i rehabilitacyjnych, wycieczkach turystycznych i zajęciach kulturalnych. Znaczny odsetek osób 60+ chciałby także nauczyć się korzystania z komputera i Internetu. Uczestnicy badania ilościowego najczęściej, o ofertach zajęć dla seniorów chcieliby być informowani za pośrednictwem plakatów umieszczonych w centralnym punkcie miejscowości i na przystankach, lokalnej prasy oraz lokalnego radia i telewizji.</w:t>
      </w:r>
      <w:r w:rsidR="006C15C8">
        <w:t xml:space="preserve"> Oprócz tego doskonałym źródłem informacji są inni – rodzina, znajomi, lokalni działacze społeczni.</w:t>
      </w:r>
    </w:p>
    <w:p w14:paraId="0D2B4330" w14:textId="65DCD1A3" w:rsidR="006C15C8" w:rsidRDefault="006C15C8" w:rsidP="000F5BF6">
      <w:pPr>
        <w:pStyle w:val="Wypunktowane"/>
        <w:numPr>
          <w:ilvl w:val="0"/>
          <w:numId w:val="62"/>
        </w:numPr>
        <w:ind w:right="0"/>
      </w:pPr>
      <w:r>
        <w:t>Doskonałym miejscem aktywizacji i integracji osób 60+ są kluby seniora</w:t>
      </w:r>
      <w:r w:rsidR="00797DE3">
        <w:t xml:space="preserve"> (dla osób w pełni samodzielnych) oraz Dzienne Domy Pomocy (dla osób częściowo samodzielnych)</w:t>
      </w:r>
      <w:r>
        <w:t xml:space="preserve">. </w:t>
      </w:r>
      <w:r w:rsidR="00797DE3">
        <w:t>Seniorzy uważają, iż należy stworzyć miejsca</w:t>
      </w:r>
      <w:r w:rsidR="00797DE3" w:rsidRPr="00D17E4D">
        <w:t xml:space="preserve"> lub adaptować budynki, które mogły</w:t>
      </w:r>
      <w:r w:rsidR="00797DE3">
        <w:t>by</w:t>
      </w:r>
      <w:r w:rsidR="00797DE3" w:rsidRPr="00D17E4D">
        <w:t xml:space="preserve"> być miejscem spotkań seniorów.</w:t>
      </w:r>
      <w:r w:rsidR="00797DE3">
        <w:t xml:space="preserve"> Skuteczna byłaby również promocja i intensyfikowanie działań w zakresie tworzenia</w:t>
      </w:r>
      <w:r w:rsidR="00797DE3" w:rsidRPr="00327419">
        <w:t xml:space="preserve"> kół zainteresowań</w:t>
      </w:r>
      <w:r w:rsidR="00CC60A5">
        <w:t xml:space="preserve">  </w:t>
      </w:r>
      <w:r w:rsidR="00797DE3" w:rsidRPr="00327419">
        <w:t>i działań w sferach rekreacyjnych</w:t>
      </w:r>
      <w:r w:rsidR="00834986">
        <w:t>.</w:t>
      </w:r>
    </w:p>
    <w:p w14:paraId="04F41CDC" w14:textId="636596A8" w:rsidR="00834986" w:rsidRDefault="00672A7D" w:rsidP="00834986">
      <w:pPr>
        <w:pStyle w:val="Akapitzlist"/>
        <w:numPr>
          <w:ilvl w:val="0"/>
          <w:numId w:val="62"/>
        </w:numPr>
      </w:pPr>
      <w:r>
        <w:t xml:space="preserve">Do najczęściej </w:t>
      </w:r>
      <w:r w:rsidR="0083010A">
        <w:t>wymienianych przez seniorów</w:t>
      </w:r>
      <w:r>
        <w:t xml:space="preserve"> barier w podejmowaniu aktywności społecznej, kulturalnej i edukacyjnej należą zły stan zdrowia, brak środków finansowych, odległość </w:t>
      </w:r>
      <w:r w:rsidRPr="00834986">
        <w:t>od miejsca realizacji usług oraz brak odpowiednich połączeń transportu publicznego.</w:t>
      </w:r>
    </w:p>
    <w:p w14:paraId="409F04E8" w14:textId="7077A38F" w:rsidR="00B34137" w:rsidRDefault="00672A7D" w:rsidP="00834986">
      <w:pPr>
        <w:pStyle w:val="Akapitzlist"/>
        <w:numPr>
          <w:ilvl w:val="0"/>
          <w:numId w:val="62"/>
        </w:numPr>
      </w:pPr>
      <w:r w:rsidRPr="00834986">
        <w:t>Seniorzy chętnie współpracują z młodzieżą</w:t>
      </w:r>
      <w:r w:rsidR="00DE5938">
        <w:t xml:space="preserve"> </w:t>
      </w:r>
      <w:r w:rsidRPr="00834986">
        <w:t>– z jednej strony</w:t>
      </w:r>
      <w:r>
        <w:t xml:space="preserve"> osoby młode mogą pomagać seniorom w codziennych obowiązkach, z drugiej natomiast osoby starsze mogą dzielić się z </w:t>
      </w:r>
      <w:r w:rsidR="0083010A">
        <w:t xml:space="preserve">młodzieżą </w:t>
      </w:r>
      <w:r>
        <w:t xml:space="preserve">swoją wiedzą </w:t>
      </w:r>
      <w:r w:rsidR="0083010A">
        <w:t>i przeżyciami.</w:t>
      </w:r>
    </w:p>
    <w:p w14:paraId="54AF4BBF" w14:textId="4C0251BC" w:rsidR="006F3956" w:rsidRPr="00834986" w:rsidRDefault="006F3956" w:rsidP="0083010A">
      <w:pPr>
        <w:keepNext/>
        <w:rPr>
          <w:b/>
        </w:rPr>
      </w:pPr>
      <w:r w:rsidRPr="00834986">
        <w:rPr>
          <w:b/>
        </w:rPr>
        <w:lastRenderedPageBreak/>
        <w:t>Komunikacja publiczna na terenie KOF</w:t>
      </w:r>
    </w:p>
    <w:p w14:paraId="509A5F00" w14:textId="7441CB9D" w:rsidR="00834986" w:rsidRDefault="006F3956" w:rsidP="0083010A">
      <w:pPr>
        <w:pStyle w:val="Akapitzlist"/>
        <w:keepNext/>
        <w:numPr>
          <w:ilvl w:val="0"/>
          <w:numId w:val="42"/>
        </w:numPr>
      </w:pPr>
      <w:r w:rsidRPr="007C53D4">
        <w:t>Jednym z bardziej znaczących aspe</w:t>
      </w:r>
      <w:r>
        <w:t xml:space="preserve">któw problemowych związanych z </w:t>
      </w:r>
      <w:r w:rsidRPr="007C53D4">
        <w:t>codziennym funkcjonowaniem osób starszych na terenie Kieleckiego Obszaru Funkcjonalnego jest brak lub nieodpowiednia częstotliwość połączeń autobusowych</w:t>
      </w:r>
      <w:r>
        <w:t xml:space="preserve"> – </w:t>
      </w:r>
      <w:r w:rsidR="0083010A">
        <w:t>zarówno</w:t>
      </w:r>
      <w:r>
        <w:t xml:space="preserve"> poszczególnych gmin z </w:t>
      </w:r>
      <w:r w:rsidRPr="007C53D4">
        <w:t>Kielcami</w:t>
      </w:r>
      <w:r>
        <w:t xml:space="preserve"> jak również połącze</w:t>
      </w:r>
      <w:r w:rsidR="0083010A">
        <w:t>ń</w:t>
      </w:r>
      <w:r>
        <w:t xml:space="preserve"> wewnętrzn</w:t>
      </w:r>
      <w:r w:rsidR="0083010A">
        <w:t>ych</w:t>
      </w:r>
      <w:r>
        <w:t xml:space="preserve"> pomiędzy gminami KOF. </w:t>
      </w:r>
    </w:p>
    <w:p w14:paraId="67488D91" w14:textId="52788CDF" w:rsidR="00834986" w:rsidRDefault="006F3956" w:rsidP="00721E01">
      <w:pPr>
        <w:pStyle w:val="Akapitzlist"/>
        <w:numPr>
          <w:ilvl w:val="0"/>
          <w:numId w:val="42"/>
        </w:numPr>
      </w:pPr>
      <w:r>
        <w:t xml:space="preserve">Na terenie Kielc od kilku lat funkcjonuje projekt „Taksówka dla seniora”. Osoby starsze dwa razy w miesiącu mogą korzystać z bezpłatnych przejazdów. Seniorzy wykorzystują je do przejazdów do lekarza, urzędu czy rodziny. Seniorzy zamieszkujący pozostałe gminy KOF także chcieliby móc korzystać z takiej formy transportu. </w:t>
      </w:r>
    </w:p>
    <w:p w14:paraId="7DAFC09D" w14:textId="6222ACB5" w:rsidR="006F3956" w:rsidRPr="00834986" w:rsidRDefault="006F3956" w:rsidP="00834986">
      <w:pPr>
        <w:pStyle w:val="Akapitzlist"/>
        <w:ind w:left="0"/>
      </w:pPr>
      <w:r w:rsidRPr="00834986">
        <w:rPr>
          <w:b/>
        </w:rPr>
        <w:t>Infrastruktura wsparcia seniorów</w:t>
      </w:r>
    </w:p>
    <w:p w14:paraId="22717F11" w14:textId="3F9F877D" w:rsidR="006F3956" w:rsidRDefault="006F3956" w:rsidP="00A6555D">
      <w:pPr>
        <w:pStyle w:val="Akapitzlist"/>
        <w:numPr>
          <w:ilvl w:val="0"/>
          <w:numId w:val="42"/>
        </w:numPr>
        <w:spacing w:after="0"/>
      </w:pPr>
      <w:r>
        <w:t>Seniorzy</w:t>
      </w:r>
      <w:r w:rsidRPr="000D05DB">
        <w:t xml:space="preserve"> </w:t>
      </w:r>
      <w:r w:rsidR="00594233">
        <w:t>wskazywali na problem braku miejsc</w:t>
      </w:r>
      <w:r w:rsidRPr="000D05DB">
        <w:t xml:space="preserve"> </w:t>
      </w:r>
      <w:r w:rsidR="00CF4BEE">
        <w:t xml:space="preserve">w </w:t>
      </w:r>
      <w:r w:rsidRPr="000D05DB">
        <w:t>Dom</w:t>
      </w:r>
      <w:r w:rsidR="00CF4BEE">
        <w:t>ach</w:t>
      </w:r>
      <w:r w:rsidRPr="000D05DB">
        <w:t xml:space="preserve"> Pomocy Społecznej oraz Dziennych Dom</w:t>
      </w:r>
      <w:r w:rsidR="00CF4BEE">
        <w:t>ach</w:t>
      </w:r>
      <w:r w:rsidRPr="000D05DB">
        <w:t xml:space="preserve"> </w:t>
      </w:r>
      <w:r w:rsidR="00CF4BEE">
        <w:t>Pomocy</w:t>
      </w:r>
      <w:r w:rsidR="00A6555D">
        <w:t xml:space="preserve">, zbyt małą liczbę </w:t>
      </w:r>
      <w:r w:rsidRPr="000D05DB">
        <w:t xml:space="preserve">wypożyczalni sprzętu rehabilitacyjnego, Dziennych Domów Senior+ oraz </w:t>
      </w:r>
      <w:r w:rsidR="00A6555D">
        <w:t xml:space="preserve">brak </w:t>
      </w:r>
      <w:r w:rsidR="006C15C8">
        <w:t xml:space="preserve">poradni </w:t>
      </w:r>
      <w:r>
        <w:t>geriatrycznych. Seniorzy</w:t>
      </w:r>
      <w:r w:rsidRPr="000D05DB">
        <w:t xml:space="preserve"> często wykazywali </w:t>
      </w:r>
      <w:r w:rsidR="00A6555D">
        <w:t xml:space="preserve">także </w:t>
      </w:r>
      <w:r w:rsidRPr="000D05DB">
        <w:t>zapotrzebowanie na</w:t>
      </w:r>
      <w:r w:rsidR="006C15C8">
        <w:t xml:space="preserve"> wzrost liczby</w:t>
      </w:r>
      <w:r w:rsidRPr="000D05DB">
        <w:t xml:space="preserve"> </w:t>
      </w:r>
      <w:r w:rsidR="006C15C8" w:rsidRPr="000D05DB">
        <w:t>Zakład</w:t>
      </w:r>
      <w:r w:rsidR="006C15C8">
        <w:t>ów</w:t>
      </w:r>
      <w:r w:rsidR="006C15C8" w:rsidRPr="000D05DB">
        <w:t xml:space="preserve"> </w:t>
      </w:r>
      <w:r w:rsidR="00A6555D">
        <w:t>Opiekuńczo-</w:t>
      </w:r>
      <w:r w:rsidRPr="000D05DB">
        <w:t>Lecznicz</w:t>
      </w:r>
      <w:r w:rsidR="006C15C8">
        <w:t>ych</w:t>
      </w:r>
      <w:r w:rsidRPr="000D05DB">
        <w:t xml:space="preserve">, </w:t>
      </w:r>
      <w:r w:rsidR="006C15C8">
        <w:t>m</w:t>
      </w:r>
      <w:r w:rsidR="006C15C8" w:rsidRPr="000D05DB">
        <w:t>ieszka</w:t>
      </w:r>
      <w:r w:rsidR="006C15C8">
        <w:t xml:space="preserve">ń </w:t>
      </w:r>
      <w:r w:rsidR="006C15C8" w:rsidRPr="000D05DB">
        <w:t>chronion</w:t>
      </w:r>
      <w:r w:rsidR="006C15C8">
        <w:t>ych</w:t>
      </w:r>
      <w:r w:rsidR="006C15C8" w:rsidRPr="000D05DB">
        <w:t xml:space="preserve"> </w:t>
      </w:r>
      <w:r w:rsidRPr="000D05DB">
        <w:t xml:space="preserve">oraz </w:t>
      </w:r>
      <w:r w:rsidR="006C15C8">
        <w:t>k</w:t>
      </w:r>
      <w:r w:rsidR="006C15C8" w:rsidRPr="000D05DB">
        <w:t>lub</w:t>
      </w:r>
      <w:r w:rsidR="006C15C8">
        <w:t>ów</w:t>
      </w:r>
      <w:r w:rsidR="006C15C8" w:rsidRPr="000D05DB">
        <w:t xml:space="preserve"> </w:t>
      </w:r>
      <w:r w:rsidR="006C15C8">
        <w:t>s</w:t>
      </w:r>
      <w:r w:rsidR="006C15C8" w:rsidRPr="000D05DB">
        <w:t>eniora</w:t>
      </w:r>
      <w:r w:rsidRPr="000D05DB">
        <w:t>.</w:t>
      </w:r>
      <w:r w:rsidR="00CC60A5">
        <w:t xml:space="preserve"> </w:t>
      </w:r>
      <w:r w:rsidR="00A6555D">
        <w:t xml:space="preserve">Brak klubu seniora szczególnie często zgłaszali seniorzy zamieszkujący Gminy Zagnańsk, Górno oraz Daleszyce. </w:t>
      </w:r>
      <w:r w:rsidR="006C15C8">
        <w:t>Nie we wszystkich gminach KOF świadczone są także usługi opiekuńcze oraz specjalistyczne usługi opiekuńcze.</w:t>
      </w:r>
    </w:p>
    <w:p w14:paraId="44EC0CF7" w14:textId="2B4AC75A" w:rsidR="006C15C8" w:rsidRDefault="00A6555D" w:rsidP="00834986">
      <w:pPr>
        <w:pStyle w:val="Wypunktowane"/>
        <w:numPr>
          <w:ilvl w:val="0"/>
          <w:numId w:val="42"/>
        </w:numPr>
        <w:ind w:right="0"/>
      </w:pPr>
      <w:r>
        <w:t xml:space="preserve">Głównym problemem infrastruktury przestrzeni publicznej jest </w:t>
      </w:r>
      <w:r w:rsidR="006C15C8">
        <w:t>zły stan lub brak chodników</w:t>
      </w:r>
      <w:r w:rsidR="00C20145">
        <w:t xml:space="preserve"> na terenie miejscowości należących do KOF</w:t>
      </w:r>
      <w:r w:rsidR="006C15C8">
        <w:t xml:space="preserve">, wysokie </w:t>
      </w:r>
      <w:r w:rsidR="00C20145">
        <w:t>krawężniki</w:t>
      </w:r>
      <w:r w:rsidR="006C15C8">
        <w:t>, brak ławek oraz brak oświetlenia</w:t>
      </w:r>
      <w:r w:rsidR="00C20145">
        <w:t xml:space="preserve"> drogowego</w:t>
      </w:r>
      <w:r w:rsidR="006C15C8">
        <w:t>, szczególnie w mniejszych miejscowościach.</w:t>
      </w:r>
    </w:p>
    <w:p w14:paraId="1006728A" w14:textId="77777777" w:rsidR="006F3956" w:rsidRDefault="006F3956" w:rsidP="00834986"/>
    <w:p w14:paraId="4E01EDD4" w14:textId="2F2B78A0" w:rsidR="00874B9F" w:rsidRPr="00834986" w:rsidRDefault="001A7399" w:rsidP="00834986">
      <w:r>
        <w:t xml:space="preserve">Pełna diagnoza sytuacji osób 60+ zamieszkujących KOF znajduje się w dokumencie </w:t>
      </w:r>
      <w:r w:rsidRPr="00834986">
        <w:rPr>
          <w:i/>
        </w:rPr>
        <w:t>Diagnoza sytuacji i określenie potrzeb osób starszych (60+) w Kieleckim Obszarze Funkcjonalnym</w:t>
      </w:r>
      <w:r>
        <w:t>.</w:t>
      </w:r>
      <w:r w:rsidR="00874B9F">
        <w:br w:type="page"/>
      </w:r>
    </w:p>
    <w:p w14:paraId="5485B9D2" w14:textId="77777777" w:rsidR="001C350D" w:rsidRDefault="001C350D" w:rsidP="001C350D">
      <w:pPr>
        <w:pStyle w:val="Nagwek1"/>
      </w:pPr>
      <w:bookmarkStart w:id="4" w:name="_Toc23161643"/>
      <w:r>
        <w:lastRenderedPageBreak/>
        <w:t xml:space="preserve">Spójność </w:t>
      </w:r>
      <w:r w:rsidRPr="009F3FE8">
        <w:t>polityki</w:t>
      </w:r>
      <w:r>
        <w:t xml:space="preserve"> senioralnej KOF z dokumentami unijnymi, krajowymi, regionalnymi i lokalnymi</w:t>
      </w:r>
      <w:bookmarkEnd w:id="4"/>
    </w:p>
    <w:p w14:paraId="2936924B" w14:textId="77777777" w:rsidR="001C350D" w:rsidRDefault="001C350D" w:rsidP="001C350D">
      <w:r>
        <w:t xml:space="preserve">Mając na uwadze zachodzący w kraju proces starzenia się społeczeństwa i wiążącą się z tym konieczność skutecznego realizowania polityki senioralnej, przed samorządami stoją wyzwania związane ze zidentyfikowaniem obszarów interwencji, priorytetyzacja których przyczyni się do poprawy sytuacji w tym zakresie. Niezbędnym aspektem realizowania polityki senioralnej jest zapewnienie komplementarności działań na szczeblu unijnym, krajowym, regionalnym i lokalnym. Identyfikowane obszary interwencji polityki senioralnej Kieleckiego Obszaru Funkcjonalnego na lata 2020-2030 spójne są z szeregiem dokumentów strategicznych, w których zawarto zapisy w zakresie realizacji polityki senioralnej. </w:t>
      </w:r>
    </w:p>
    <w:p w14:paraId="2D971B64" w14:textId="3E5E491D" w:rsidR="001C350D" w:rsidRPr="00273584" w:rsidRDefault="00F6478C" w:rsidP="001A7399">
      <w:pPr>
        <w:pStyle w:val="Nagwek2"/>
      </w:pPr>
      <w:bookmarkStart w:id="5" w:name="_Toc23161644"/>
      <w:r>
        <w:t>Dokumenty unijne</w:t>
      </w:r>
      <w:bookmarkEnd w:id="5"/>
    </w:p>
    <w:p w14:paraId="1902A47F" w14:textId="77777777" w:rsidR="001C350D" w:rsidRDefault="001C350D" w:rsidP="001A7399">
      <w:pPr>
        <w:pStyle w:val="Cytatintensywny"/>
      </w:pPr>
      <w:r>
        <w:t>Strategia</w:t>
      </w:r>
      <w:r w:rsidRPr="00091D3D">
        <w:t xml:space="preserve"> na rzecz inteligentnego i zrównoważonego rozwoju sprzyjającego włączeniu społecznemu Europa 2020</w:t>
      </w:r>
    </w:p>
    <w:p w14:paraId="156D5576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 xml:space="preserve">Priorytet 3. </w:t>
      </w:r>
      <w:r w:rsidRPr="00273584">
        <w:t>Rozwój sprzyjający włączeniu społecznemu</w:t>
      </w:r>
    </w:p>
    <w:p w14:paraId="1E74419F" w14:textId="77777777" w:rsidR="001C350D" w:rsidRDefault="001C350D" w:rsidP="001C350D">
      <w:r>
        <w:t xml:space="preserve">Jak dotąd Unia Europejska nie uchwaliła dokumentu, który bezpośrednio odnosiłby się do potrzeb osób starszych i do wyzwań związanych ze starzeniem się społeczeństw. Obszary działań zidentyfikowane w założeniach polityki senioralnej KOF mają jednak odzwierciedlenie w założeniach </w:t>
      </w:r>
      <w:r w:rsidRPr="00C20145">
        <w:rPr>
          <w:i/>
        </w:rPr>
        <w:t>Strategii na rzecz inteligentnego i zrównoważonego rozwoju sprzyjającego włączeniu społecznemu Europa 2020</w:t>
      </w:r>
      <w:r>
        <w:t>. W dokumencie tym osoby starsze stanowią jedną z głównych grup szczególnie zagrożonych, wykazano, iż w związku z realizacją jednego z głównych celów Strategii, jakim jest włączenie społeczne, niezbędne jest „wspieranie zdrowia i aktywności osób starszych, aby umożliwić osiągnięcie spójności społecznej oraz wyższej wydajności”</w:t>
      </w:r>
      <w:r>
        <w:rPr>
          <w:rStyle w:val="Odwoanieprzypisudolnego"/>
        </w:rPr>
        <w:footnoteReference w:id="9"/>
      </w:r>
      <w:r>
        <w:t xml:space="preserve">. </w:t>
      </w:r>
    </w:p>
    <w:p w14:paraId="6D063B9D" w14:textId="06BBA62F" w:rsidR="001C350D" w:rsidRPr="00BC08F5" w:rsidRDefault="00F6478C" w:rsidP="001A7399">
      <w:pPr>
        <w:pStyle w:val="Nagwek2"/>
      </w:pPr>
      <w:bookmarkStart w:id="6" w:name="_Toc23161645"/>
      <w:r>
        <w:lastRenderedPageBreak/>
        <w:t>Dokumenty krajowe</w:t>
      </w:r>
      <w:bookmarkEnd w:id="6"/>
    </w:p>
    <w:p w14:paraId="2329E17C" w14:textId="77777777" w:rsidR="001C350D" w:rsidRDefault="001C350D" w:rsidP="001A7399">
      <w:pPr>
        <w:pStyle w:val="Cytatintensywny"/>
      </w:pPr>
      <w:r w:rsidRPr="00330DBE">
        <w:t>Rządowy Program Aktywności Społecznej Osób Starszych na lata 2014-2020 (ASOS)</w:t>
      </w:r>
    </w:p>
    <w:p w14:paraId="18BC17CF" w14:textId="432E7140" w:rsidR="001C350D" w:rsidRDefault="001C350D" w:rsidP="001C350D">
      <w:r>
        <w:t>Program</w:t>
      </w:r>
      <w:r w:rsidRPr="006A7FDB">
        <w:t xml:space="preserve"> Aktywności Społecznej Osób Starszych na lata 2014–2020 </w:t>
      </w:r>
      <w:r>
        <w:t>zakłada kompleksowe działania uwzględniające</w:t>
      </w:r>
      <w:r w:rsidRPr="006A7FDB">
        <w:t xml:space="preserve"> obszary i kierunki wsparcia </w:t>
      </w:r>
      <w:r>
        <w:t>ukierunkowane na poprawę</w:t>
      </w:r>
      <w:r w:rsidRPr="006A7FDB">
        <w:t xml:space="preserve"> jakości i poziomu życia osób starszych dla godnego starzenia się poprzez aktywność społeczną</w:t>
      </w:r>
      <w:r>
        <w:rPr>
          <w:rStyle w:val="Odwoanieprzypisudolnego"/>
        </w:rPr>
        <w:footnoteReference w:id="10"/>
      </w:r>
      <w:r w:rsidR="005B6565" w:rsidRPr="006A7FDB">
        <w:t>.</w:t>
      </w:r>
    </w:p>
    <w:p w14:paraId="02EA17CD" w14:textId="0F461319" w:rsidR="001C350D" w:rsidRDefault="001C350D" w:rsidP="001A7399">
      <w:pPr>
        <w:pStyle w:val="Cytatintensywny"/>
      </w:pPr>
      <w:r>
        <w:t>„</w:t>
      </w:r>
      <w:r w:rsidRPr="000105AB">
        <w:t>Progr</w:t>
      </w:r>
      <w:r w:rsidR="001A7399">
        <w:t>am „Senior +” na lata 2015-2020</w:t>
      </w:r>
    </w:p>
    <w:p w14:paraId="699FBE68" w14:textId="5B6DB5E9" w:rsidR="001C350D" w:rsidRDefault="001C350D" w:rsidP="001C350D">
      <w:r w:rsidRPr="006A7FDB">
        <w:t xml:space="preserve">Od </w:t>
      </w:r>
      <w:r>
        <w:t>2015 roku</w:t>
      </w:r>
      <w:r w:rsidR="00CC60A5">
        <w:t xml:space="preserve">  </w:t>
      </w:r>
      <w:r w:rsidRPr="006A7FDB">
        <w:t>Ministerstwo Rodziny, Pracy i Polityki Społecznej realizuje Program Wielolet</w:t>
      </w:r>
      <w:r>
        <w:t xml:space="preserve">ni „Senior +” na lata 2015-2020. Dokument </w:t>
      </w:r>
      <w:r w:rsidRPr="006A7FDB">
        <w:t>skierowany do jednost</w:t>
      </w:r>
      <w:r>
        <w:t xml:space="preserve">ek samorządu terytorialnego, a celem </w:t>
      </w:r>
      <w:r w:rsidRPr="006A7FDB">
        <w:t>strategicznym Programu jest zwiększenie aktywnego uczestnictwa w życiu społecznym seniorów</w:t>
      </w:r>
      <w:r>
        <w:rPr>
          <w:rStyle w:val="Odwoanieprzypisudolnego"/>
        </w:rPr>
        <w:footnoteReference w:id="11"/>
      </w:r>
      <w:r>
        <w:t>.</w:t>
      </w:r>
    </w:p>
    <w:p w14:paraId="305878B2" w14:textId="77777777" w:rsidR="001C350D" w:rsidRDefault="001C350D" w:rsidP="00834986">
      <w:pPr>
        <w:pStyle w:val="Cytatintensywny"/>
        <w:keepNext/>
      </w:pPr>
      <w:r>
        <w:t xml:space="preserve">Program </w:t>
      </w:r>
      <w:r w:rsidRPr="00330DBE">
        <w:t>„Polityka społeczna wobec osób s</w:t>
      </w:r>
      <w:r>
        <w:t xml:space="preserve">tarszych 2030. BEZPIECZEŃSTWO - </w:t>
      </w:r>
      <w:r w:rsidRPr="00330DBE">
        <w:t>UCZESTNICTWO - SOLIDARNOŚĆ”</w:t>
      </w:r>
    </w:p>
    <w:p w14:paraId="5B4938F6" w14:textId="77777777" w:rsidR="005B6565" w:rsidRDefault="005B6565" w:rsidP="00834986">
      <w:pPr>
        <w:keepNext/>
      </w:pPr>
      <w:r>
        <w:t>W Polsce zachodzą obecnie dwie najważniejsze zmiany w strukturze demograficznej ludności – niska dzietność oraz wzrastająca liczba osób starszych. W związku ze starzeniem się społeczeństwa grupą, która wymaga szczególnego wsparcia, są osoby starsze, a polityka społeczna wobec osób starszych stanowi jeden z priorytetów realizowanej polityki publicznej.</w:t>
      </w:r>
    </w:p>
    <w:p w14:paraId="231B25D6" w14:textId="77777777" w:rsidR="005B6565" w:rsidRDefault="005B6565" w:rsidP="005B6565">
      <w:r>
        <w:t>Celem polityki wobec osób starszych jest podnoszenie jakości życia seniorów poprzez umożliwienie im pozostawania jak najdłużej samodzielnymi i aktywnymi oraz zapewnienie bezpieczeństwa. W tym celu określono obszary pozwalające na realizację celu:</w:t>
      </w:r>
    </w:p>
    <w:p w14:paraId="63874EDE" w14:textId="77777777" w:rsidR="005B6565" w:rsidRPr="000B53C1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t>Kształtowanie pozytywnego postrze</w:t>
      </w:r>
      <w:r>
        <w:rPr>
          <w:rFonts w:cstheme="minorHAnsi"/>
          <w:szCs w:val="24"/>
        </w:rPr>
        <w:t>gania starości w społeczeństwie,</w:t>
      </w:r>
    </w:p>
    <w:p w14:paraId="58E98977" w14:textId="77777777" w:rsidR="005B6565" w:rsidRPr="000B53C1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t>Uczestnictwo w życiu społecznym oraz wspieranie wszelkich form aktywności obywatelskiej, społecznej, kulturalnej, artystycznej, sportowej i religijnej</w:t>
      </w:r>
      <w:r>
        <w:rPr>
          <w:rFonts w:cstheme="minorHAnsi"/>
          <w:szCs w:val="24"/>
        </w:rPr>
        <w:t>,</w:t>
      </w:r>
    </w:p>
    <w:p w14:paraId="124B8CE0" w14:textId="77777777" w:rsidR="005B6565" w:rsidRPr="000B53C1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lastRenderedPageBreak/>
        <w:t>Tworzenie warunków umożliwiających wykorzystanie potencjału osób starszych jako aktywnych uczestników życia gospodarczego i rynku pracy, dostosowanych do ich możliwości psychofizycznych oraz sytuacji rodzinnej</w:t>
      </w:r>
      <w:r>
        <w:rPr>
          <w:rFonts w:cstheme="minorHAnsi"/>
          <w:szCs w:val="24"/>
        </w:rPr>
        <w:t>,</w:t>
      </w:r>
    </w:p>
    <w:p w14:paraId="77681D67" w14:textId="77777777" w:rsidR="005B6565" w:rsidRPr="000B53C1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t>Promocja zdrowia, profilaktyka chorób, dostęp do diagnostyki, leczenia i rehabilitacji</w:t>
      </w:r>
      <w:r>
        <w:rPr>
          <w:rFonts w:cstheme="minorHAnsi"/>
          <w:szCs w:val="24"/>
        </w:rPr>
        <w:t>,</w:t>
      </w:r>
    </w:p>
    <w:p w14:paraId="703CE2D0" w14:textId="77777777" w:rsidR="005B6565" w:rsidRPr="000B53C1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t>Zwiększanie bezpieczeństwa fizycznego – przeciwdziałanie przemocy i zaniedbaniom wobec osób starszych</w:t>
      </w:r>
      <w:r>
        <w:rPr>
          <w:rFonts w:cstheme="minorHAnsi"/>
          <w:szCs w:val="24"/>
        </w:rPr>
        <w:t>,</w:t>
      </w:r>
    </w:p>
    <w:p w14:paraId="6AD64311" w14:textId="77777777" w:rsidR="005B6565" w:rsidRPr="000B53C1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t>Tworzenie warunków do solidarności i integracji międzypokoleniowej</w:t>
      </w:r>
      <w:r>
        <w:rPr>
          <w:rFonts w:cstheme="minorHAnsi"/>
          <w:szCs w:val="24"/>
        </w:rPr>
        <w:t>,</w:t>
      </w:r>
    </w:p>
    <w:p w14:paraId="38D7C69B" w14:textId="77777777" w:rsidR="005B6565" w:rsidRDefault="005B6565" w:rsidP="005B656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left"/>
        <w:rPr>
          <w:rFonts w:cstheme="minorHAnsi"/>
          <w:szCs w:val="24"/>
        </w:rPr>
      </w:pPr>
      <w:r w:rsidRPr="000B53C1">
        <w:rPr>
          <w:rFonts w:cstheme="minorHAnsi"/>
          <w:szCs w:val="24"/>
        </w:rPr>
        <w:t>Działania na rzecz edukacji dla starości (kadry opiekuńcze i medyczne), do starości (całe społeczeństwo), przez starość (od najmłodszego pokolenia) oraz edukacja w starości (osoby starsze).</w:t>
      </w:r>
    </w:p>
    <w:p w14:paraId="2379B788" w14:textId="6ECE934C" w:rsidR="001C350D" w:rsidRDefault="001C350D" w:rsidP="005B6565">
      <w:pPr>
        <w:pStyle w:val="Cytatintensywny"/>
        <w:keepNext/>
      </w:pPr>
      <w:r w:rsidRPr="00330DBE">
        <w:t>Strategia na r</w:t>
      </w:r>
      <w:r>
        <w:t>zecz Odpowiedzialnego Rozwoju d</w:t>
      </w:r>
      <w:r w:rsidRPr="00330DBE">
        <w:t>o rok</w:t>
      </w:r>
      <w:r>
        <w:t>u 2020</w:t>
      </w:r>
    </w:p>
    <w:p w14:paraId="0F829475" w14:textId="77777777" w:rsidR="001C350D" w:rsidRDefault="001C350D" w:rsidP="005B6565">
      <w:pPr>
        <w:pStyle w:val="Akapitzlist"/>
        <w:keepNext/>
        <w:numPr>
          <w:ilvl w:val="0"/>
          <w:numId w:val="24"/>
        </w:numPr>
        <w:ind w:left="1134"/>
      </w:pPr>
      <w:r w:rsidRPr="0016245C">
        <w:t>II. Rozwój społecznie wrażliwy i terytorialnie zrównoważony</w:t>
      </w:r>
    </w:p>
    <w:p w14:paraId="1F85FAE3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16245C">
        <w:t>III. Skuteczne państwo i instytucje służące wzrostowi oraz włączeniu społecznemu i gospodarczemu</w:t>
      </w:r>
    </w:p>
    <w:p w14:paraId="71F69AA6" w14:textId="7ED54210" w:rsidR="001C350D" w:rsidRDefault="001C350D" w:rsidP="001C350D">
      <w:r>
        <w:t>Dokument zakłada tworzenie warunków dla wzrostu dochodów mieszkańców Polski przy jednoczesnym wzroście spójności w wymiarze społecznym, ekonomicznym, środowiskowym i terytorialnym, uwzględniając również potrzeby seniorów i wyzwania związane z procesem starzenia się społeczeństwa:</w:t>
      </w:r>
      <w:r w:rsidRPr="0016245C">
        <w:t xml:space="preserve"> „Starzejące się społeczeństwo wymagać będzie z jednej strony większych nakładów finansowych dla sektora „białej” gospodarki, z drugiej zaś rozwijania nowej gałęzi tzw. „srebrnej” gospodarki, dzięki której poszerzy się zakres usług oraz asortyment produktów dla osób starszych – wszystko to zaś doprowadzi do poprawy jakości i samodzielności życia, w tym dłuższej aktywności zawodowej</w:t>
      </w:r>
      <w:r w:rsidR="005B6565">
        <w:t>”</w:t>
      </w:r>
      <w:r>
        <w:rPr>
          <w:rStyle w:val="Odwoanieprzypisudolnego"/>
        </w:rPr>
        <w:footnoteReference w:id="12"/>
      </w:r>
      <w:r w:rsidR="005B6565">
        <w:t>.</w:t>
      </w:r>
    </w:p>
    <w:p w14:paraId="1C97B763" w14:textId="77777777" w:rsidR="001C350D" w:rsidRDefault="001C350D" w:rsidP="00834986">
      <w:pPr>
        <w:pStyle w:val="Cytatintensywny"/>
        <w:keepNext/>
      </w:pPr>
      <w:r w:rsidRPr="00330DBE">
        <w:lastRenderedPageBreak/>
        <w:t>Program Dostępność Plus 2018-2025</w:t>
      </w:r>
    </w:p>
    <w:p w14:paraId="036305CB" w14:textId="4B5254F3" w:rsidR="001C350D" w:rsidRDefault="001C350D" w:rsidP="00834986">
      <w:pPr>
        <w:keepNext/>
      </w:pPr>
      <w:r>
        <w:t>Dokument uwzględnia potrzeby osób starszych, zakładając działania zapewniające „wieloaspektowe, systemowe i skoordynowane działania. Ich celem jest podniesienie jakości i zapewnienie niezależności życia dla osób o szczególnych potrzebach, w tym osób starszych i osób z trwałymi lub czasowymi trudnościami w zakresie mobilności lub percepcji”</w:t>
      </w:r>
      <w:r>
        <w:rPr>
          <w:rStyle w:val="Odwoanieprzypisudolnego"/>
        </w:rPr>
        <w:footnoteReference w:id="13"/>
      </w:r>
      <w:r w:rsidR="005B6565">
        <w:t>.</w:t>
      </w:r>
    </w:p>
    <w:p w14:paraId="67E30461" w14:textId="29E480E6" w:rsidR="00F6478C" w:rsidRDefault="00F6478C" w:rsidP="005B6565">
      <w:pPr>
        <w:pStyle w:val="Cytatintensywny"/>
        <w:keepNext/>
      </w:pPr>
      <w:r>
        <w:t>Krajowy Program Przeciwdziałania Ubóstwu i Wykluczeniu Społecznemu 2020. Nowy wymiar aktywnej integracji</w:t>
      </w:r>
    </w:p>
    <w:p w14:paraId="5F8C6CC2" w14:textId="77777777" w:rsidR="00F6478C" w:rsidRDefault="00F6478C" w:rsidP="005B6565">
      <w:pPr>
        <w:keepNext/>
      </w:pPr>
      <w:r w:rsidRPr="00C20145">
        <w:rPr>
          <w:i/>
        </w:rPr>
        <w:t>Krajowy Program Przeciwdziałania Ubóstwu i Wykluczeniu Społecznemu 2020. Nowy wymiar aktywnej integracji</w:t>
      </w:r>
      <w:r>
        <w:t xml:space="preserve"> ma charakter operacyjno-wdrożeniowy, ustanowiony w celu realizacji średniookresowej strategii rozwoju kraju. Celem głównym Programu jest trwałe zmniejszenie liczby osób zagrożonych ubóstwem i wykluczeniem społecznym o 1,5 mln osób oraz wzrost spójności społecznej. Do celów operacyjnych komplementarnych z Polityką senioralną KOF należą:</w:t>
      </w:r>
    </w:p>
    <w:p w14:paraId="26B9E51D" w14:textId="6C01DF7B" w:rsidR="00F6478C" w:rsidRPr="005B6565" w:rsidRDefault="00F6478C" w:rsidP="005B6565">
      <w:pPr>
        <w:pStyle w:val="Akapitzlist"/>
        <w:numPr>
          <w:ilvl w:val="0"/>
          <w:numId w:val="43"/>
        </w:numPr>
      </w:pPr>
      <w:r w:rsidRPr="005B6565">
        <w:t>Cel operacyjny 3: Aktywna osoba, zintegrowana rodzina, odpowiedzialne lokalne środowisko</w:t>
      </w:r>
    </w:p>
    <w:p w14:paraId="2600A211" w14:textId="77777777" w:rsidR="00F6478C" w:rsidRPr="005B6565" w:rsidRDefault="00F6478C" w:rsidP="005B6565">
      <w:pPr>
        <w:pStyle w:val="Akapitzlist"/>
        <w:numPr>
          <w:ilvl w:val="0"/>
          <w:numId w:val="43"/>
        </w:numPr>
      </w:pPr>
      <w:r w:rsidRPr="005B6565">
        <w:t>Cel operacyjny 4: Zapobieganie niepewności mieszkaniowej</w:t>
      </w:r>
    </w:p>
    <w:p w14:paraId="2C26416F" w14:textId="7A50B43A" w:rsidR="00F6478C" w:rsidRDefault="00F6478C" w:rsidP="005B6565">
      <w:pPr>
        <w:pStyle w:val="Akapitzlist"/>
        <w:numPr>
          <w:ilvl w:val="0"/>
          <w:numId w:val="43"/>
        </w:numPr>
      </w:pPr>
      <w:r w:rsidRPr="005B6565">
        <w:t>Cel operacyjny 5</w:t>
      </w:r>
      <w:r w:rsidRPr="00834986">
        <w:rPr>
          <w:b/>
        </w:rPr>
        <w:t>:</w:t>
      </w:r>
      <w:r>
        <w:t xml:space="preserve"> Seniorzy – bezpieczni, aktywni i potrzebni</w:t>
      </w:r>
      <w:r w:rsidR="005B6565">
        <w:rPr>
          <w:rStyle w:val="Odwoanieprzypisudolnego"/>
        </w:rPr>
        <w:footnoteReference w:id="14"/>
      </w:r>
    </w:p>
    <w:p w14:paraId="0B2BFCFF" w14:textId="77777777" w:rsidR="00F6478C" w:rsidRDefault="00F6478C" w:rsidP="001C350D"/>
    <w:p w14:paraId="08E1F266" w14:textId="11EFC036" w:rsidR="001C350D" w:rsidRPr="00116FFF" w:rsidRDefault="005B6565" w:rsidP="001A7399">
      <w:pPr>
        <w:pStyle w:val="Nagwek2"/>
      </w:pPr>
      <w:bookmarkStart w:id="7" w:name="_Toc23161646"/>
      <w:r>
        <w:t>Dokumenty regionalne</w:t>
      </w:r>
      <w:bookmarkEnd w:id="7"/>
    </w:p>
    <w:p w14:paraId="5F1CE8A0" w14:textId="331EBE1E" w:rsidR="001C350D" w:rsidRDefault="001C350D" w:rsidP="001A7399">
      <w:pPr>
        <w:pStyle w:val="Cytatintensywny"/>
      </w:pPr>
      <w:r w:rsidRPr="005C5208">
        <w:t xml:space="preserve">Strategia </w:t>
      </w:r>
      <w:r w:rsidR="005B6565" w:rsidRPr="005C5208">
        <w:t xml:space="preserve">Polityki Społecznej Województwa Świętokrzyskiego </w:t>
      </w:r>
      <w:r w:rsidRPr="005C5208">
        <w:t>na lata 2012-2020</w:t>
      </w:r>
    </w:p>
    <w:p w14:paraId="73153D74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strategiczny 1</w:t>
      </w:r>
      <w:r w:rsidRPr="00116FFF">
        <w:t>: Minimalizacja obszarów wykluczenia społecznego</w:t>
      </w:r>
    </w:p>
    <w:p w14:paraId="10E38A99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lastRenderedPageBreak/>
        <w:t xml:space="preserve">Cel strategiczny </w:t>
      </w:r>
      <w:r w:rsidRPr="00116FFF">
        <w:t>2. Cel strategiczny: Kompleksowe działania na rzecz integracji społecznej oraz akt</w:t>
      </w:r>
      <w:r>
        <w:t>ywizacji osób niepełnosprawnych</w:t>
      </w:r>
    </w:p>
    <w:p w14:paraId="0448C203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116FFF">
        <w:t>3. Cel strategiczny: Efektywny system polityki społecznej.</w:t>
      </w:r>
    </w:p>
    <w:p w14:paraId="7647A9EE" w14:textId="77777777" w:rsidR="001C350D" w:rsidRDefault="001C350D" w:rsidP="001C350D">
      <w:r w:rsidRPr="00B63104">
        <w:t>W związku z powyższym misją strategii polityki społecznej województwa świętokrzyskiego jest „włączenie wszystkich mieszkańców, rodzin i podmiotów województwa do działań na rzecz trwałego rozwoju, poprawy jakości życia, zmniejszenia skali problemów społe</w:t>
      </w:r>
      <w:r>
        <w:t>cznych, a także ich łagodzenia”</w:t>
      </w:r>
      <w:r>
        <w:rPr>
          <w:rStyle w:val="Odwoanieprzypisudolnego"/>
        </w:rPr>
        <w:footnoteReference w:id="15"/>
      </w:r>
      <w:r>
        <w:t>, a cele strategiczne dokumentu uwzględniają potrzeby seniorów.</w:t>
      </w:r>
    </w:p>
    <w:p w14:paraId="364EFC2F" w14:textId="77777777" w:rsidR="001C350D" w:rsidRDefault="001C350D" w:rsidP="001A7399">
      <w:pPr>
        <w:pStyle w:val="Cytatintensywny"/>
      </w:pPr>
      <w:r w:rsidRPr="007427E2">
        <w:t>Świętokrzyski Program Pomocy Społecznej do roku 2023</w:t>
      </w:r>
    </w:p>
    <w:p w14:paraId="0F2D6022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operacyjny I: Ograniczenie zjawiska wykluczenia społecznego</w:t>
      </w:r>
    </w:p>
    <w:p w14:paraId="5ACDAFA6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operacyjny II: Aktywizacja seniorów poprzez rozwój oferty pomocy społecznej, kulturalnej i edukacyjnej dla osób starszych.</w:t>
      </w:r>
    </w:p>
    <w:p w14:paraId="1FD84F18" w14:textId="77777777" w:rsidR="001C350D" w:rsidRDefault="001C350D" w:rsidP="001C350D">
      <w:r w:rsidRPr="007427E2">
        <w:t>Celem strategicznym wła</w:t>
      </w:r>
      <w:r>
        <w:t>dz województwa świętokrzyskiego w zakresie pomocy społecznej, określonym w dokumencie,</w:t>
      </w:r>
      <w:r w:rsidRPr="007427E2">
        <w:t xml:space="preserve"> jest zwiększenie efektywności systemu pomocy i integracji społecznej</w:t>
      </w:r>
      <w:r>
        <w:rPr>
          <w:rStyle w:val="Odwoanieprzypisudolnego"/>
        </w:rPr>
        <w:footnoteReference w:id="16"/>
      </w:r>
      <w:r w:rsidRPr="007427E2">
        <w:t>, natomiast działania uwzględniające potrzeby seniorów zamieszkujących województwo zawarte są w celach operacyjnych</w:t>
      </w:r>
      <w:r>
        <w:t>.</w:t>
      </w:r>
    </w:p>
    <w:p w14:paraId="485F12C0" w14:textId="77777777" w:rsidR="001C350D" w:rsidRPr="00AE33C7" w:rsidRDefault="001C350D" w:rsidP="001A7399">
      <w:pPr>
        <w:pStyle w:val="Cytatintensywny"/>
      </w:pPr>
      <w:r w:rsidRPr="006D4598">
        <w:t>Świętokrzyski Program Na Rzecz Osób Starszych do 2020 roku</w:t>
      </w:r>
    </w:p>
    <w:p w14:paraId="025F3116" w14:textId="77777777" w:rsidR="001C350D" w:rsidRDefault="001C350D" w:rsidP="001C350D">
      <w:pPr>
        <w:numPr>
          <w:ilvl w:val="0"/>
          <w:numId w:val="24"/>
        </w:numPr>
        <w:ind w:left="1134"/>
        <w:contextualSpacing/>
      </w:pPr>
      <w:r>
        <w:t>Priorytet I: Zdrowie, profilaktyka,</w:t>
      </w:r>
    </w:p>
    <w:p w14:paraId="18EACA99" w14:textId="77777777" w:rsidR="001C350D" w:rsidRDefault="001C350D" w:rsidP="001C350D">
      <w:pPr>
        <w:numPr>
          <w:ilvl w:val="0"/>
          <w:numId w:val="24"/>
        </w:numPr>
        <w:ind w:left="1134"/>
        <w:contextualSpacing/>
      </w:pPr>
      <w:r>
        <w:t>Priorytet II: Bezpieczeństwo socjalne oraz przeciwdziałanie wykluczeniu społecznemu osób starszych,</w:t>
      </w:r>
    </w:p>
    <w:p w14:paraId="026B0C81" w14:textId="77777777" w:rsidR="001C350D" w:rsidRDefault="001C350D" w:rsidP="001C350D">
      <w:pPr>
        <w:numPr>
          <w:ilvl w:val="0"/>
          <w:numId w:val="24"/>
        </w:numPr>
        <w:ind w:left="1134"/>
        <w:contextualSpacing/>
      </w:pPr>
      <w:r>
        <w:t>Priorytet III: Wzrost aktywności życiowej osób starszych</w:t>
      </w:r>
    </w:p>
    <w:p w14:paraId="5FCB6ED4" w14:textId="77777777" w:rsidR="001C350D" w:rsidRPr="00AE33C7" w:rsidRDefault="001C350D" w:rsidP="001C350D">
      <w:pPr>
        <w:ind w:left="1134"/>
        <w:contextualSpacing/>
      </w:pPr>
    </w:p>
    <w:p w14:paraId="1A679D2D" w14:textId="77777777" w:rsidR="001C350D" w:rsidRDefault="001C350D" w:rsidP="001C350D">
      <w:r w:rsidRPr="006D4598">
        <w:lastRenderedPageBreak/>
        <w:t>Jak wynika z zapisów Programu w oparciu o diagnozę sytuacji osób starszych w województwie świętokrzyskim wypracowane zostały: cel główny, cele operacyjne oraz priorytety działań, które stanowią narzędzie Samorządu Województwa Świętokrzyskiego w ramach polityki społecznej adresowanej do seniorów</w:t>
      </w:r>
      <w:r>
        <w:rPr>
          <w:rStyle w:val="Odwoanieprzypisudolnego"/>
        </w:rPr>
        <w:footnoteReference w:id="17"/>
      </w:r>
      <w:r w:rsidRPr="006D4598">
        <w:t>.</w:t>
      </w:r>
    </w:p>
    <w:p w14:paraId="14058FE2" w14:textId="77777777" w:rsidR="001C350D" w:rsidRDefault="001C350D" w:rsidP="001A7399">
      <w:pPr>
        <w:pStyle w:val="Cytatintensywny"/>
      </w:pPr>
      <w:r w:rsidRPr="00F042F2">
        <w:t>Wojewódzki Program Przeciwdziałania Wykluczeniu Społecznemu na lata 2018-2023</w:t>
      </w:r>
    </w:p>
    <w:p w14:paraId="346D7DFC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operacyjny 2:</w:t>
      </w:r>
      <w:r w:rsidRPr="00F042F2">
        <w:t xml:space="preserve"> </w:t>
      </w:r>
      <w:r>
        <w:t>Aktywna integracja w społecznościach lokalnych.</w:t>
      </w:r>
    </w:p>
    <w:p w14:paraId="6786FED1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operacyjny 3. Aktywizacja i wsparcie seniorów.</w:t>
      </w:r>
    </w:p>
    <w:p w14:paraId="40EA82B3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operacyjny 4. Przeciwdziałanie wykluczeniu społecznemu osób z niepełnosprawnościami oraz osób dotkniętych zaburzeniami psychicznymi.</w:t>
      </w:r>
    </w:p>
    <w:p w14:paraId="7FA4E0A5" w14:textId="77777777" w:rsidR="001C350D" w:rsidRDefault="001C350D" w:rsidP="001C350D">
      <w:r w:rsidRPr="00F042F2">
        <w:t xml:space="preserve">Misją Programu jest aktywna polityka społeczna regionu oraz wsparcie samorządów lokalnych w działaniach na rzecz ograniczania zjawiska wykluczenia społecznego, natomiast cele operacyjne zostały wypracowane na podstawie kierunków działań wyznaczonych w dokumentach krajowych i regionalnych, danych oceny zasobów pomocy społecznej i monitoringu </w:t>
      </w:r>
      <w:r w:rsidRPr="00356943">
        <w:rPr>
          <w:i/>
        </w:rPr>
        <w:t>Wojewódzkiego Programu Przeciwdziałania Wykluczeniu Społecznemu za okres 2012-2018</w:t>
      </w:r>
      <w:r>
        <w:t>, uwzględniając potrzeby seniorów</w:t>
      </w:r>
      <w:r>
        <w:rPr>
          <w:rStyle w:val="Odwoanieprzypisudolnego"/>
        </w:rPr>
        <w:footnoteReference w:id="18"/>
      </w:r>
      <w:r>
        <w:t>.</w:t>
      </w:r>
    </w:p>
    <w:p w14:paraId="734B0F0D" w14:textId="77777777" w:rsidR="001C350D" w:rsidRDefault="001C350D" w:rsidP="001A7399">
      <w:pPr>
        <w:pStyle w:val="Cytatintensywny"/>
      </w:pPr>
      <w:r w:rsidRPr="00AF2056">
        <w:t>Strategia Zintegrowanych Inwestycji Terytorialnych Kieleckiego Obszaru Funkcjonalnego na lata 2014-2020</w:t>
      </w:r>
    </w:p>
    <w:p w14:paraId="218D6255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 xml:space="preserve">Cel strategiczny 2: </w:t>
      </w:r>
      <w:r w:rsidRPr="00AF2056">
        <w:t>poprawa dostępności komunikacyjnej i bezpieczeństw</w:t>
      </w:r>
      <w:r>
        <w:t>a drogowego;</w:t>
      </w:r>
    </w:p>
    <w:p w14:paraId="48020D0D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 xml:space="preserve">Cel strategiczny 3: </w:t>
      </w:r>
      <w:r w:rsidRPr="00AF2056">
        <w:t>rozwój oferty zdrowotnej, socjalnej i edukacyjnej, w tym poprawa jakości nauczania</w:t>
      </w:r>
      <w:r>
        <w:t>.</w:t>
      </w:r>
    </w:p>
    <w:p w14:paraId="11BB9214" w14:textId="77777777" w:rsidR="001C350D" w:rsidRDefault="001C350D" w:rsidP="001C350D">
      <w:r w:rsidRPr="00AA652E">
        <w:lastRenderedPageBreak/>
        <w:t xml:space="preserve">Głównym celem </w:t>
      </w:r>
      <w:r>
        <w:t>Strategii ZIT KOF jest poprawa j</w:t>
      </w:r>
      <w:r w:rsidRPr="00AA652E">
        <w:t>akości życia mieszkańców i rozwój gospodarczy Kieleckiego Obszaru Funkcjonalnego</w:t>
      </w:r>
      <w:r>
        <w:rPr>
          <w:rStyle w:val="Odwoanieprzypisudolnego"/>
        </w:rPr>
        <w:footnoteReference w:id="19"/>
      </w:r>
      <w:r>
        <w:t>,</w:t>
      </w:r>
      <w:r w:rsidRPr="00AA652E">
        <w:t xml:space="preserve"> </w:t>
      </w:r>
      <w:r>
        <w:t xml:space="preserve">a wskazane </w:t>
      </w:r>
      <w:r w:rsidRPr="00AA652E">
        <w:t xml:space="preserve">cele strategiczne </w:t>
      </w:r>
      <w:r>
        <w:t xml:space="preserve">dokumentu </w:t>
      </w:r>
      <w:r w:rsidRPr="00AA652E">
        <w:t>uwzględ</w:t>
      </w:r>
      <w:r>
        <w:t>niają</w:t>
      </w:r>
      <w:r w:rsidRPr="00AA652E">
        <w:t xml:space="preserve"> potrzeby seniorów w ZIT</w:t>
      </w:r>
      <w:r>
        <w:t>.</w:t>
      </w:r>
    </w:p>
    <w:p w14:paraId="099C697B" w14:textId="77777777" w:rsidR="00982D2A" w:rsidRDefault="00982D2A" w:rsidP="00982D2A">
      <w:pPr>
        <w:pStyle w:val="Cytatintensywny"/>
      </w:pPr>
      <w:r>
        <w:t>Raport z monitoringu Świętokrzyskiego Programu Na Rzecz Osób Starszych za lata 2015-2018</w:t>
      </w:r>
    </w:p>
    <w:p w14:paraId="2868FC55" w14:textId="77777777" w:rsidR="00982D2A" w:rsidRDefault="00982D2A" w:rsidP="00982D2A">
      <w:r>
        <w:t>Analiza danych z monitoringu programu na rzecz osób starszych w województwie świętokrzyskim do 2020 r. umożliwiła wypracowanie rekomendacji, które są niezbędne z punktu widzenia realizacji celów Programu. Zgodnie z zapisami raportów, najistotniejsze i najbardziej aktualne rekomendacje uwzględniają takie zagadnienia jak:</w:t>
      </w:r>
    </w:p>
    <w:p w14:paraId="5EA51E98" w14:textId="33361AAF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E5034">
        <w:t>dezinstytucjonalizacja usług skierowanych dla osób starszych</w:t>
      </w:r>
      <w:r>
        <w:t>,</w:t>
      </w:r>
    </w:p>
    <w:p w14:paraId="7F93A5A0" w14:textId="3DAA6AE4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E5034">
        <w:t>zapewnienie wsparcia dla osób i rodzin sprawujących opiekę nad osobami starszymi (opieka</w:t>
      </w:r>
      <w:r>
        <w:t>,</w:t>
      </w:r>
      <w:r w:rsidRPr="00CE5034">
        <w:t xml:space="preserve"> instruktaż dla członków rodzin, pomoc w dostępie do uzyskania sprzętów pomocowych w sprawowaniu opieki, pomoc psychologiczna itp.)</w:t>
      </w:r>
      <w:r>
        <w:t>,</w:t>
      </w:r>
    </w:p>
    <w:p w14:paraId="5E45E75B" w14:textId="4DD372F6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A413B">
        <w:t>wdrażanie rozwiązań służących rozwijaniu opieki „wytchnieniowej”</w:t>
      </w:r>
      <w:r>
        <w:t>,</w:t>
      </w:r>
    </w:p>
    <w:p w14:paraId="3AC96E31" w14:textId="43EE21CE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A413B">
        <w:t>rozwój podmiotów leczniczych, realizujących świadczenia w zakresie opieki geriatrycznej</w:t>
      </w:r>
      <w:r>
        <w:t>,</w:t>
      </w:r>
    </w:p>
    <w:p w14:paraId="5C95295D" w14:textId="2193BEE5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A413B">
        <w:t>podjęcie przedsięwzięć służących integracji międzypokoleniowej</w:t>
      </w:r>
      <w:r>
        <w:t>,</w:t>
      </w:r>
    </w:p>
    <w:p w14:paraId="6160AD46" w14:textId="3C0F0F9D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A413B">
        <w:t xml:space="preserve">promowanie </w:t>
      </w:r>
      <w:r>
        <w:t>wzorców aktywnego starzenia się,</w:t>
      </w:r>
    </w:p>
    <w:p w14:paraId="54E44420" w14:textId="28D6CB42" w:rsidR="00982D2A" w:rsidRDefault="00982D2A" w:rsidP="00834986">
      <w:pPr>
        <w:pStyle w:val="Akapitzlist"/>
        <w:numPr>
          <w:ilvl w:val="0"/>
          <w:numId w:val="13"/>
        </w:numPr>
        <w:ind w:left="1134"/>
      </w:pPr>
      <w:r>
        <w:t>planowanie i organizowanie usług społecznych z uwzględnieniem potrzeb osób starszych i dostosowanie ich do potrzeb i możliwości osób starszych,</w:t>
      </w:r>
    </w:p>
    <w:p w14:paraId="54165677" w14:textId="080695F7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A413B">
        <w:t>upowszechnienie korzystania z usług opiekuńczych przy wykorzystaniu nowych technologii</w:t>
      </w:r>
      <w:r>
        <w:t>,</w:t>
      </w:r>
    </w:p>
    <w:p w14:paraId="78000112" w14:textId="77777777" w:rsidR="00982D2A" w:rsidRDefault="00982D2A" w:rsidP="00834986">
      <w:pPr>
        <w:pStyle w:val="Akapitzlist"/>
        <w:numPr>
          <w:ilvl w:val="0"/>
          <w:numId w:val="13"/>
        </w:numPr>
        <w:ind w:left="1134"/>
      </w:pPr>
      <w:r w:rsidRPr="00CA413B">
        <w:t>dostosowanie obiektów użyteczności publi</w:t>
      </w:r>
      <w:r>
        <w:t>cznej do potrzeb osób starszych.</w:t>
      </w:r>
    </w:p>
    <w:p w14:paraId="7815C28A" w14:textId="77777777" w:rsidR="00982D2A" w:rsidRDefault="00982D2A" w:rsidP="001C350D"/>
    <w:p w14:paraId="63DFC163" w14:textId="6B6BB652" w:rsidR="001C350D" w:rsidRPr="00624FB2" w:rsidRDefault="00982D2A" w:rsidP="001A7399">
      <w:pPr>
        <w:pStyle w:val="Nagwek2"/>
      </w:pPr>
      <w:bookmarkStart w:id="8" w:name="_Toc23161647"/>
      <w:r>
        <w:lastRenderedPageBreak/>
        <w:t>Dokumenty lokalne</w:t>
      </w:r>
      <w:bookmarkEnd w:id="8"/>
    </w:p>
    <w:p w14:paraId="1A0ACEAE" w14:textId="77777777" w:rsidR="001C350D" w:rsidRDefault="001C350D" w:rsidP="001A7399">
      <w:pPr>
        <w:pStyle w:val="Cytatintensywny"/>
      </w:pPr>
      <w:r w:rsidRPr="00645D0D">
        <w:t>Kielecki Program Senioralny na lata 2018-2022</w:t>
      </w:r>
    </w:p>
    <w:p w14:paraId="2BA7A947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645D0D">
        <w:t>Cel 1. Wzrost aktywności społecznej i zawodowej osób w wieku 60+</w:t>
      </w:r>
    </w:p>
    <w:p w14:paraId="5A15C7E2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2. Wzrost jakości i dostosowanie usług zdrowotnych i społecznych do potrzeb Seniorów</w:t>
      </w:r>
    </w:p>
    <w:p w14:paraId="32016D1B" w14:textId="1E96D979" w:rsidR="001C350D" w:rsidRDefault="001C350D" w:rsidP="00356943">
      <w:pPr>
        <w:pStyle w:val="Akapitzlist"/>
        <w:numPr>
          <w:ilvl w:val="0"/>
          <w:numId w:val="24"/>
        </w:numPr>
        <w:ind w:left="1134"/>
      </w:pPr>
      <w:r w:rsidRPr="008249F1">
        <w:t xml:space="preserve">Cel 3. Wzmacnianie więzi międzyludzkich </w:t>
      </w:r>
      <w:r>
        <w:t>i integracji międzypokoleniowej</w:t>
      </w:r>
    </w:p>
    <w:p w14:paraId="7BC36060" w14:textId="77777777" w:rsidR="001C350D" w:rsidRDefault="001C350D" w:rsidP="001A7399">
      <w:pPr>
        <w:pStyle w:val="Cytatintensywny"/>
      </w:pPr>
      <w:r w:rsidRPr="00A5084B">
        <w:t>Strategia Rozwiązywania Problemów Społecznych dla Miasta Kielce na lata 2014-2020</w:t>
      </w:r>
    </w:p>
    <w:p w14:paraId="0B8E6F89" w14:textId="6FA28F42" w:rsidR="001C350D" w:rsidRDefault="001C350D" w:rsidP="00356943">
      <w:pPr>
        <w:pStyle w:val="Akapitzlist"/>
        <w:numPr>
          <w:ilvl w:val="0"/>
          <w:numId w:val="24"/>
        </w:numPr>
        <w:ind w:left="1134"/>
      </w:pPr>
      <w:r w:rsidRPr="00A5084B">
        <w:t>Cel strategiczny 4: Tworzenie dla seniorów przyjaznych warunków życia</w:t>
      </w:r>
    </w:p>
    <w:p w14:paraId="725992AA" w14:textId="6A1C33E4" w:rsidR="001C350D" w:rsidRDefault="001C350D" w:rsidP="001A7399">
      <w:pPr>
        <w:pStyle w:val="Cytatintensywny"/>
      </w:pPr>
      <w:r w:rsidRPr="00A5084B">
        <w:t xml:space="preserve">Strategia rozwoju miasta Kielce </w:t>
      </w:r>
      <w:r w:rsidR="001A7399">
        <w:t>na lata 2007-2020. Aktualizacja</w:t>
      </w:r>
    </w:p>
    <w:p w14:paraId="715C70ED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</w:t>
      </w:r>
      <w:r w:rsidRPr="00A5084B">
        <w:t xml:space="preserve"> operacyjn</w:t>
      </w:r>
      <w:r>
        <w:t>y</w:t>
      </w:r>
      <w:r w:rsidRPr="00A5084B">
        <w:t xml:space="preserve">: 1.1. Rozwój oferty kulturalnej miasta tak, aby była dostępna dla różnych grup społecznych; </w:t>
      </w:r>
    </w:p>
    <w:p w14:paraId="026526F8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 xml:space="preserve">Cel operacyjny: </w:t>
      </w:r>
      <w:r w:rsidRPr="00A5084B">
        <w:t xml:space="preserve">1.3. Poprawa jakości życia mieszkańców miasta, w tym osób niepełnosprawnych i seniorów; </w:t>
      </w:r>
    </w:p>
    <w:p w14:paraId="4867B5AA" w14:textId="348CE58D" w:rsidR="001C350D" w:rsidRDefault="001C350D" w:rsidP="00356943">
      <w:pPr>
        <w:pStyle w:val="Akapitzlist"/>
        <w:numPr>
          <w:ilvl w:val="0"/>
          <w:numId w:val="24"/>
        </w:numPr>
        <w:ind w:left="1134"/>
      </w:pPr>
      <w:r>
        <w:t xml:space="preserve">Cel operacyjny: </w:t>
      </w:r>
      <w:r w:rsidRPr="00A5084B">
        <w:t>1.4. Profilaktyka zdrowotna dla mieszkańców Kielc.</w:t>
      </w:r>
    </w:p>
    <w:p w14:paraId="4DB125FB" w14:textId="77777777" w:rsidR="001C350D" w:rsidRDefault="001C350D" w:rsidP="001A7399">
      <w:pPr>
        <w:pStyle w:val="Cytatintensywny"/>
      </w:pPr>
      <w:r w:rsidRPr="007874D3">
        <w:t>Strategia Rozwiązywania Problemów Społecznych w Gminie Chęciny na lata 2016-2020</w:t>
      </w:r>
    </w:p>
    <w:p w14:paraId="200AE541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7874D3">
        <w:t>Cel strategiczny 3: Rozwijanie zintegrowanego systemu wsparcia na rzecz osób niepełnosprawnych i starszych</w:t>
      </w:r>
    </w:p>
    <w:p w14:paraId="5D09A4A3" w14:textId="5874A400" w:rsidR="001C350D" w:rsidRDefault="005C59AC" w:rsidP="001C350D">
      <w:pPr>
        <w:pStyle w:val="Akapitzlist"/>
        <w:ind w:left="1134"/>
      </w:pPr>
      <w:r w:rsidRPr="00834986">
        <w:t>Cele szczegółowe:</w:t>
      </w:r>
      <w:r>
        <w:rPr>
          <w:b/>
        </w:rPr>
        <w:t xml:space="preserve"> </w:t>
      </w:r>
      <w:r w:rsidRPr="007D09B1">
        <w:t>Podejmowanie działań zmierzających do ograniczenia skutków niepełnosprawności oraz do wzrostu aktywności społecznej osób starszych i niepełnosprawnych</w:t>
      </w:r>
      <w:r>
        <w:t xml:space="preserve">; </w:t>
      </w:r>
      <w:r w:rsidRPr="007D09B1">
        <w:t>Zapewnienie odpowiednich form opieki osobom wymagającym pomocy</w:t>
      </w:r>
      <w:r>
        <w:t xml:space="preserve">; Zwiększenie dostępności usług opiekuńczych i pielęgnacyjnych osobom niepełnosprawnym i starszym; </w:t>
      </w:r>
      <w:r w:rsidRPr="007D09B1">
        <w:t xml:space="preserve">Tworzenie możliwości do </w:t>
      </w:r>
      <w:r w:rsidRPr="007D09B1">
        <w:lastRenderedPageBreak/>
        <w:t>pełnej rehabilitacji leczniczej, psychologicznej i społecznej niepełnosprawnych i starszych</w:t>
      </w:r>
      <w:r>
        <w:t xml:space="preserve">; </w:t>
      </w:r>
      <w:r w:rsidRPr="007D09B1">
        <w:t>Aktywizacja rodzin na rzecz zapewnienia opieki najbliższym</w:t>
      </w:r>
      <w:r>
        <w:t>.</w:t>
      </w:r>
    </w:p>
    <w:p w14:paraId="55FDD9A1" w14:textId="77777777" w:rsidR="001C350D" w:rsidRDefault="001C350D" w:rsidP="001A7399">
      <w:pPr>
        <w:pStyle w:val="Cytatintensywny"/>
      </w:pPr>
      <w:r w:rsidRPr="00E975D5">
        <w:t>Aktualizacja Strategii Rozwoju Miasta i Gminy Chmielnik na lata 2016-2020 z perspektywą do roku 2020</w:t>
      </w:r>
    </w:p>
    <w:p w14:paraId="0692DC38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E975D5">
        <w:t>Cel strategiczny 2: Wzrost poziomu życia mieszkańców Miasta i Gminy Chmielnik.</w:t>
      </w:r>
    </w:p>
    <w:p w14:paraId="4B1704F1" w14:textId="47FB0C92" w:rsidR="001C350D" w:rsidRDefault="005C59AC" w:rsidP="001C350D">
      <w:pPr>
        <w:pStyle w:val="Akapitzlist"/>
        <w:ind w:left="1134"/>
      </w:pPr>
      <w:r w:rsidRPr="00834986">
        <w:t>Cele operacyjne:</w:t>
      </w:r>
      <w:r>
        <w:rPr>
          <w:b/>
        </w:rPr>
        <w:t xml:space="preserve"> </w:t>
      </w:r>
      <w:r>
        <w:t>2.1. Organizacje pozarządowe, przedsiębiorcy i samorząd współpracują w ramach partnerstw na rzecz rozwoju; 2.2. Wysoka jakość usług publicznych – wzmacnianie kapitału społecznego i poprawa infrastruktury technicznej.</w:t>
      </w:r>
    </w:p>
    <w:p w14:paraId="4D257F05" w14:textId="77777777" w:rsidR="001C350D" w:rsidRDefault="001C350D" w:rsidP="001A7399">
      <w:pPr>
        <w:pStyle w:val="Cytatintensywny"/>
      </w:pPr>
      <w:r w:rsidRPr="00E975D5">
        <w:t>Strategia Rozwoju Gminy Daleszyce na lata 2012-2020</w:t>
      </w:r>
    </w:p>
    <w:p w14:paraId="3286CB1E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E975D5">
        <w:t>Cel strategiczny: 3: Wysoka dostępność i jakość usług publicznych.</w:t>
      </w:r>
    </w:p>
    <w:p w14:paraId="782B11BD" w14:textId="7233CDDE" w:rsidR="001C350D" w:rsidRDefault="005C59AC" w:rsidP="001C350D">
      <w:pPr>
        <w:pStyle w:val="Akapitzlist"/>
        <w:ind w:left="1134"/>
      </w:pPr>
      <w:r w:rsidRPr="00834986">
        <w:t>Cele operacyjne:</w:t>
      </w:r>
      <w:r>
        <w:rPr>
          <w:b/>
        </w:rPr>
        <w:t xml:space="preserve"> </w:t>
      </w:r>
      <w:r>
        <w:t>3.2. Rozwój oferty kulturalnej i rekreacyjno-sportowej, skierowanej do różnych grup odbiorców; 3.3. Wysoki poziom bezpieczeństwa mieszkańców gminy w wymiarze publicznym, zdrowotnym i społecznym.</w:t>
      </w:r>
    </w:p>
    <w:p w14:paraId="275489AE" w14:textId="77777777" w:rsidR="001C350D" w:rsidRDefault="001C350D" w:rsidP="001A7399">
      <w:pPr>
        <w:pStyle w:val="Cytatintensywny"/>
      </w:pPr>
      <w:r w:rsidRPr="00E975D5">
        <w:t>Strategia Rozwiązywania Problemów Społecznych dla Gminy Daleszyce na lata 2014-2020</w:t>
      </w:r>
    </w:p>
    <w:p w14:paraId="7132A22A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>
        <w:t>Cel strategiczny:</w:t>
      </w:r>
      <w:r w:rsidRPr="00E975D5">
        <w:t xml:space="preserve"> Profilaktyka i ochrona zdrowia, problemy osób starszych, pomoc osobom niepełnosprawnym.</w:t>
      </w:r>
    </w:p>
    <w:p w14:paraId="6A794168" w14:textId="77777777" w:rsidR="001C350D" w:rsidRDefault="001C350D" w:rsidP="001A7399">
      <w:pPr>
        <w:pStyle w:val="Cytatintensywny"/>
      </w:pPr>
      <w:r w:rsidRPr="00E975D5">
        <w:t>Strategia Rozwoju Gminy Górno do 2020 roku</w:t>
      </w:r>
    </w:p>
    <w:p w14:paraId="48CF329C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E975D5">
        <w:t>Cel strategiczny: Poprawa jakości życia mieszkańców.</w:t>
      </w:r>
    </w:p>
    <w:p w14:paraId="4FD55FDD" w14:textId="31017847" w:rsidR="001C350D" w:rsidRDefault="005C59AC" w:rsidP="001C350D">
      <w:pPr>
        <w:pStyle w:val="Akapitzlist"/>
        <w:ind w:left="1134"/>
      </w:pPr>
      <w:r w:rsidRPr="00834986">
        <w:t>Cele operacyjne:</w:t>
      </w:r>
      <w:r>
        <w:t xml:space="preserve"> Zapewnienie szerszego dostępu do infrastruktury komunalnej; Poprawa dostępności komunikacyjnej środkami transportu zbiorowego; Podniesienie jakości pomocy społecznej i usług ochrony zdrowia; Wzrost aktywności obywatelskiej i włączenie społeczne.</w:t>
      </w:r>
    </w:p>
    <w:p w14:paraId="47CB8F48" w14:textId="77777777" w:rsidR="001C350D" w:rsidRDefault="001C350D" w:rsidP="001A7399">
      <w:pPr>
        <w:pStyle w:val="Cytatintensywny"/>
      </w:pPr>
      <w:r w:rsidRPr="00E975D5">
        <w:lastRenderedPageBreak/>
        <w:t>Strategia Rozwiązywania Problemów Społecznych dla Gminy Górno na lata 2015-2020</w:t>
      </w:r>
    </w:p>
    <w:p w14:paraId="2FFB262D" w14:textId="77777777" w:rsidR="005C59AC" w:rsidRDefault="001C350D" w:rsidP="00834986">
      <w:pPr>
        <w:pStyle w:val="Akapitzlist"/>
        <w:numPr>
          <w:ilvl w:val="0"/>
          <w:numId w:val="24"/>
        </w:numPr>
        <w:ind w:left="1134"/>
      </w:pPr>
      <w:r w:rsidRPr="00E975D5">
        <w:t>Cel strategiczny 1: Samodzielni mieszkańcy gminy niezależni od pomocy społecznej</w:t>
      </w:r>
    </w:p>
    <w:p w14:paraId="0185DA5E" w14:textId="77777777" w:rsidR="005C59AC" w:rsidRPr="005C59AC" w:rsidRDefault="005C59AC" w:rsidP="00834986">
      <w:pPr>
        <w:pStyle w:val="Akapitzlist"/>
        <w:ind w:left="1134"/>
      </w:pPr>
      <w:r w:rsidRPr="005C59AC">
        <w:t>Cele operacyjne: 1.2. Aktywizacja mieszkańców kluczem do zintegrowanej społeczności.</w:t>
      </w:r>
    </w:p>
    <w:p w14:paraId="085AFC46" w14:textId="77777777" w:rsidR="005C59AC" w:rsidRPr="005C59AC" w:rsidRDefault="005C59AC" w:rsidP="00834986">
      <w:pPr>
        <w:pStyle w:val="Akapitzlist"/>
        <w:ind w:left="1134"/>
      </w:pPr>
      <w:r w:rsidRPr="005C59AC">
        <w:t>Cel strategiczny 3: Wsparcie rodzin poprzez rozwój dzieci i młodzieży oraz pomoc osobom zagrożonym wykluczeniem społecznym.</w:t>
      </w:r>
    </w:p>
    <w:p w14:paraId="4B5C1D96" w14:textId="258CC7E2" w:rsidR="001C350D" w:rsidRDefault="005C59AC" w:rsidP="005C59AC">
      <w:pPr>
        <w:pStyle w:val="Akapitzlist"/>
        <w:ind w:left="1134"/>
      </w:pPr>
      <w:r w:rsidRPr="005C59AC">
        <w:t>Cele operacyjne: 3.</w:t>
      </w:r>
      <w:r>
        <w:t>2. Zapewnienie prawidłowego rozwoju dzieci i młodzieży; 3.3. Przeciwdziałanie wykluczeniu społecznemu; 3.4. Zintegrowany system profilaktyki.</w:t>
      </w:r>
    </w:p>
    <w:p w14:paraId="27E7E9C5" w14:textId="77777777" w:rsidR="001C350D" w:rsidRDefault="001C350D" w:rsidP="001A7399">
      <w:pPr>
        <w:pStyle w:val="Cytatintensywny"/>
      </w:pPr>
      <w:r w:rsidRPr="00546653">
        <w:t>Strategia Rozwoju Gminy Masłów na lata 2015-2025</w:t>
      </w:r>
    </w:p>
    <w:p w14:paraId="084907F2" w14:textId="77777777" w:rsidR="005C59AC" w:rsidRDefault="005C59AC" w:rsidP="005C59AC">
      <w:pPr>
        <w:pStyle w:val="Akapitzlist"/>
        <w:numPr>
          <w:ilvl w:val="0"/>
          <w:numId w:val="24"/>
        </w:numPr>
        <w:ind w:left="1134"/>
      </w:pPr>
      <w:r w:rsidRPr="00546653">
        <w:t>Cel strategiczny 4: Gmina dbająca o jakość życia mieszkańców.</w:t>
      </w:r>
    </w:p>
    <w:p w14:paraId="62EF35DB" w14:textId="77777777" w:rsidR="005C59AC" w:rsidRPr="00D54BBF" w:rsidRDefault="005C59AC" w:rsidP="00834986">
      <w:pPr>
        <w:pStyle w:val="Akapitzlist"/>
        <w:ind w:left="1134"/>
      </w:pPr>
      <w:r w:rsidRPr="00834986">
        <w:t xml:space="preserve">Kierunki: </w:t>
      </w:r>
      <w:r w:rsidRPr="005C59AC">
        <w:t xml:space="preserve">4.2. Zwiększenie dostępności i poprawa jakości ochrony zdrowia oraz promowanie zdrowego </w:t>
      </w:r>
      <w:r w:rsidRPr="00E95BD8">
        <w:t>stylu życia; 4.3. Przeciwdziałanie wykluczeniu i wyrównanie szans społecznych mieszkańców; 4.4. Poprawa bezpieczeństwa w Gminie.</w:t>
      </w:r>
    </w:p>
    <w:p w14:paraId="07000216" w14:textId="77777777" w:rsidR="001C350D" w:rsidRPr="00D54BBF" w:rsidRDefault="001C350D" w:rsidP="001C350D">
      <w:pPr>
        <w:pStyle w:val="Akapitzlist"/>
        <w:numPr>
          <w:ilvl w:val="0"/>
          <w:numId w:val="24"/>
        </w:numPr>
        <w:ind w:left="1134"/>
      </w:pPr>
      <w:r w:rsidRPr="00D54BBF">
        <w:t>Cel strategiczny 5: Rozwój kapitału ludzkiego i społecznego.</w:t>
      </w:r>
    </w:p>
    <w:p w14:paraId="4F29F7EB" w14:textId="624D5DB6" w:rsidR="001C350D" w:rsidRPr="001C730B" w:rsidRDefault="005C59AC" w:rsidP="001C350D">
      <w:pPr>
        <w:pStyle w:val="Akapitzlist"/>
        <w:ind w:left="1134"/>
      </w:pPr>
      <w:r w:rsidRPr="00834986">
        <w:t xml:space="preserve">Kierunki: </w:t>
      </w:r>
      <w:r w:rsidRPr="005C59AC">
        <w:t>5.4. Rozbudowa systemu opieki nad osobami starszymi; 5.5. Integracja mieszkańców Gminy.</w:t>
      </w:r>
    </w:p>
    <w:p w14:paraId="1818DB59" w14:textId="77777777" w:rsidR="001C350D" w:rsidRDefault="001C350D" w:rsidP="001A7399">
      <w:pPr>
        <w:pStyle w:val="Cytatintensywny"/>
      </w:pPr>
      <w:r w:rsidRPr="001B086E">
        <w:t>Gminna Strategia Rozwiązywania Problemów Społecznych Gminy Masłów na lata 2016-2022</w:t>
      </w:r>
    </w:p>
    <w:p w14:paraId="0CA3AB2B" w14:textId="77777777" w:rsidR="001C350D" w:rsidRDefault="001C350D" w:rsidP="001C730B">
      <w:pPr>
        <w:pStyle w:val="Akapitzlist"/>
        <w:numPr>
          <w:ilvl w:val="0"/>
          <w:numId w:val="24"/>
        </w:numPr>
        <w:ind w:left="1134"/>
      </w:pPr>
      <w:r w:rsidRPr="001B086E">
        <w:t>Cel strategiczny 2: Rozwój kapitału ludzkiego i społecznego.</w:t>
      </w:r>
    </w:p>
    <w:p w14:paraId="0073678D" w14:textId="77777777" w:rsidR="001C730B" w:rsidRDefault="001C730B" w:rsidP="00834986">
      <w:pPr>
        <w:ind w:left="1134"/>
      </w:pPr>
      <w:r w:rsidRPr="00834986">
        <w:t>Cele operacyjne:</w:t>
      </w:r>
      <w:r w:rsidRPr="001C730B">
        <w:rPr>
          <w:b/>
        </w:rPr>
        <w:t xml:space="preserve"> </w:t>
      </w:r>
      <w:r>
        <w:t>2.1. Rozwój sektora ekonomii społecznej; 2.2. Wspólna integracja mieszkańców podstawą kapitału społecznego gminy.</w:t>
      </w:r>
    </w:p>
    <w:p w14:paraId="1CB98D11" w14:textId="77777777" w:rsidR="001C730B" w:rsidRDefault="001C730B" w:rsidP="00834986">
      <w:pPr>
        <w:pStyle w:val="Akapitzlist"/>
        <w:numPr>
          <w:ilvl w:val="0"/>
          <w:numId w:val="24"/>
        </w:numPr>
        <w:ind w:left="1134" w:hanging="283"/>
      </w:pPr>
      <w:r w:rsidRPr="00834986">
        <w:t>Cel strategiczny 3:</w:t>
      </w:r>
      <w:r w:rsidRPr="001C730B">
        <w:rPr>
          <w:b/>
        </w:rPr>
        <w:t xml:space="preserve"> </w:t>
      </w:r>
      <w:r>
        <w:t>Minimalizacja obszarów skutkujących wykluczeniem społecznym.</w:t>
      </w:r>
    </w:p>
    <w:p w14:paraId="7DEA4F2F" w14:textId="15657FC6" w:rsidR="001C350D" w:rsidRPr="001C730B" w:rsidRDefault="001C730B" w:rsidP="00834986">
      <w:pPr>
        <w:pStyle w:val="Akapitzlist"/>
        <w:ind w:left="1134"/>
      </w:pPr>
      <w:r w:rsidRPr="00834986">
        <w:lastRenderedPageBreak/>
        <w:t xml:space="preserve">Cele operacyjne: </w:t>
      </w:r>
      <w:r w:rsidRPr="001C730B">
        <w:t>3.6. Zapewnienie godziwych warunków bytowych osobom starszym.</w:t>
      </w:r>
    </w:p>
    <w:p w14:paraId="20ECB19E" w14:textId="77777777" w:rsidR="001C350D" w:rsidRDefault="001C350D" w:rsidP="001A7399">
      <w:pPr>
        <w:pStyle w:val="Cytatintensywny"/>
      </w:pPr>
      <w:r>
        <w:t>Strategia Rozwoju Gminy Miedziana Góra do roku 2025</w:t>
      </w:r>
    </w:p>
    <w:p w14:paraId="3366B179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B4433A">
        <w:t>Cel strategiczny 1: Wzrost atrakcyjności Gminy Miedziana Góra jako miejsca zamieszkania.</w:t>
      </w:r>
    </w:p>
    <w:p w14:paraId="631DF932" w14:textId="27F5E3E7" w:rsidR="00E95BD8" w:rsidRDefault="00E95BD8" w:rsidP="00356943">
      <w:pPr>
        <w:pStyle w:val="Akapitzlist"/>
        <w:ind w:left="1134"/>
      </w:pPr>
      <w:r w:rsidRPr="00834986">
        <w:t>Cele operacyjne:</w:t>
      </w:r>
      <w:r>
        <w:rPr>
          <w:b/>
        </w:rPr>
        <w:t xml:space="preserve"> </w:t>
      </w:r>
      <w:r>
        <w:t>Rozbudowa i modernizacja infrastruktury turystycznej, rekreacyjnej i kulturalnej; Wzrost aktywności obywatelskiej, społecznej i gospodarczej; Osiągnięcie wysokiej jakości usług ochrony zdrowia.</w:t>
      </w:r>
    </w:p>
    <w:p w14:paraId="47254C80" w14:textId="77777777" w:rsidR="001C350D" w:rsidRDefault="001C350D" w:rsidP="00834986">
      <w:pPr>
        <w:pStyle w:val="Cytatintensywny"/>
        <w:keepNext/>
      </w:pPr>
      <w:r w:rsidRPr="000F2BD5">
        <w:t>Strategia Rozwoju Gminy Morawica do roku 2020</w:t>
      </w:r>
    </w:p>
    <w:p w14:paraId="7CF4AAB4" w14:textId="77777777" w:rsidR="001C350D" w:rsidRDefault="001C350D" w:rsidP="00834986">
      <w:pPr>
        <w:pStyle w:val="Akapitzlist"/>
        <w:keepNext/>
        <w:numPr>
          <w:ilvl w:val="0"/>
          <w:numId w:val="24"/>
        </w:numPr>
        <w:ind w:left="1134"/>
      </w:pPr>
      <w:r w:rsidRPr="000F2BD5">
        <w:t>Cel strategiczny 4: Zwiększony poziom zaspokojenia potrzeb społecznych.</w:t>
      </w:r>
    </w:p>
    <w:p w14:paraId="5145C449" w14:textId="3EF4AB6B" w:rsidR="001C350D" w:rsidRDefault="00E95BD8" w:rsidP="001C350D">
      <w:pPr>
        <w:pStyle w:val="Akapitzlist"/>
        <w:ind w:left="1134"/>
      </w:pPr>
      <w:r w:rsidRPr="00834986">
        <w:t>Cele operacyjne:</w:t>
      </w:r>
      <w:r>
        <w:rPr>
          <w:b/>
        </w:rPr>
        <w:t xml:space="preserve"> </w:t>
      </w:r>
      <w:r w:rsidRPr="00003023">
        <w:t>4.1. Zwiększona stabilność materialna mieszkańców Gminy</w:t>
      </w:r>
      <w:r>
        <w:t xml:space="preserve">; </w:t>
      </w:r>
      <w:r w:rsidRPr="00003023">
        <w:t>4.5. Poprawiona jakość usług opieki zdrowotnej</w:t>
      </w:r>
      <w:r>
        <w:t xml:space="preserve">; 4.6. Wszechstronny rozwój (intelektualny, fizyczny, kulturalny) wszystkich mieszkańców Gminy; </w:t>
      </w:r>
      <w:r w:rsidRPr="00003023">
        <w:t>4.7. Rozwinięte społeczeństwo obywatelskie w Gminie</w:t>
      </w:r>
      <w:r>
        <w:t>.</w:t>
      </w:r>
    </w:p>
    <w:p w14:paraId="7C87F8F6" w14:textId="77777777" w:rsidR="001C350D" w:rsidRDefault="001C350D" w:rsidP="00F6478C">
      <w:pPr>
        <w:pStyle w:val="Cytatintensywny"/>
      </w:pPr>
      <w:r w:rsidRPr="009C39E3">
        <w:t>Strategia Rozwiązywania Problemów Społecznych Miasta i Gminy Morawica na lata 2017-2024</w:t>
      </w:r>
    </w:p>
    <w:p w14:paraId="0C5CE7A6" w14:textId="77777777" w:rsidR="00E95BD8" w:rsidRPr="00E95BD8" w:rsidRDefault="00E95BD8" w:rsidP="00E95BD8">
      <w:pPr>
        <w:pStyle w:val="Akapitzlist"/>
        <w:numPr>
          <w:ilvl w:val="0"/>
          <w:numId w:val="45"/>
        </w:numPr>
        <w:spacing w:line="240" w:lineRule="auto"/>
        <w:ind w:left="1134"/>
      </w:pPr>
      <w:r w:rsidRPr="00834986">
        <w:t xml:space="preserve">Cel strategiczny 1: </w:t>
      </w:r>
      <w:r w:rsidRPr="00E95BD8">
        <w:t>Wsparcie osób starszych oraz osób z niepełnosprawnością.</w:t>
      </w:r>
    </w:p>
    <w:p w14:paraId="040D3773" w14:textId="632F7E2E" w:rsidR="00F6478C" w:rsidRDefault="00E95BD8" w:rsidP="00E95BD8">
      <w:pPr>
        <w:ind w:left="1134"/>
      </w:pPr>
      <w:r w:rsidRPr="00834986">
        <w:t>Zadania</w:t>
      </w:r>
      <w:r>
        <w:rPr>
          <w:b/>
        </w:rPr>
        <w:t xml:space="preserve">: </w:t>
      </w:r>
      <w:r>
        <w:t>Wspieranie organizacji społecznych, których działalność skierowana jest do osób starszych i/lub niepełnosprawnych; Wspieranie rodziny w zapewnieniu opieki dla osób starszych, niepełnosprawnych w formie usług opiekuńczych; Wspieranie inicjatyw (prywatnych, pozarządowych, itd.) nastawionych na opiekę nad osobami starszymi, niepełnosprawnymi i długotrwale chorymi; Propagowanie idei pomocy sąsiedzkiej dla osób starszych, niepełnosprawnych, chorych, samotnych; Rozwój infrastruktury ośrodków dziennego pobytu i klubów seniora; Zwiększenie dostępu do sprzętu rehabilitacyjnego oraz usług rehabilitacyjnych; Tworzenie miejsc spotkań i propozycji spędzania wolnego czasu przez osoby niepełnosprawne, starsze i długotrwale chore.</w:t>
      </w:r>
    </w:p>
    <w:p w14:paraId="123B6722" w14:textId="77777777" w:rsidR="001C350D" w:rsidRDefault="001C350D" w:rsidP="00F6478C">
      <w:pPr>
        <w:pStyle w:val="Cytatintensywny"/>
      </w:pPr>
      <w:r w:rsidRPr="009C39E3">
        <w:lastRenderedPageBreak/>
        <w:t>Strategia Rozwiązywania Problemów Społecznych dla Gminy Piekoszów na lata 2015-2020</w:t>
      </w:r>
    </w:p>
    <w:p w14:paraId="0BF0448B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9C39E3">
        <w:t>Cel główny: Działania profilaktyczne wspomagające prawidłowe funkcjonowanie rodzin.</w:t>
      </w:r>
    </w:p>
    <w:p w14:paraId="1B823D06" w14:textId="34D024FF" w:rsidR="001C350D" w:rsidRDefault="00D54BBF" w:rsidP="001C350D">
      <w:pPr>
        <w:pStyle w:val="Akapitzlist"/>
        <w:ind w:left="1134"/>
      </w:pPr>
      <w:r w:rsidRPr="00834986">
        <w:t>Cele szczegółowe:</w:t>
      </w:r>
      <w:r>
        <w:rPr>
          <w:b/>
        </w:rPr>
        <w:t xml:space="preserve"> </w:t>
      </w:r>
      <w:r>
        <w:t>2. Zdrowe społeczeństwo (profilaktyka, opieka medyczna, terapia); 3. Organizacja czasu wolnego dla mieszkańców; 4. Efektywna pomoc dla osób w trudnej sytuacji (ubogich, chorych, niepełnosprawnych); 6. Zapobieganie występowaniu zjawisk dysfunkcyjnych oraz destrukcyjnych wśród społeczności gminnej; 7. Integracja środowiska lokalnego; 8. Profesjonalna pomoc w rozwiązywaniu problemów społecznych; 10. Promowanie wielodzietnego modelu rodziny poprzez Kartę Dużej Rodziny.</w:t>
      </w:r>
    </w:p>
    <w:p w14:paraId="6E6BCF51" w14:textId="77777777" w:rsidR="001C350D" w:rsidRDefault="001C350D" w:rsidP="00F6478C">
      <w:pPr>
        <w:pStyle w:val="Cytatintensywny"/>
      </w:pPr>
      <w:r w:rsidRPr="009F5B6D">
        <w:t>Strategia Rozwoju Sitkówka-Nowiny do 2025 r.</w:t>
      </w:r>
    </w:p>
    <w:p w14:paraId="38FD42D9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9F5B6D">
        <w:t>Cel strategiczny 5: Wzrost atrakcyjności Gminy Sitkówka-Nowiny jako miejsca zamieszkania.</w:t>
      </w:r>
    </w:p>
    <w:p w14:paraId="66FA5260" w14:textId="55E3EA47" w:rsidR="001C350D" w:rsidRDefault="00D54BBF" w:rsidP="001C350D">
      <w:pPr>
        <w:pStyle w:val="Akapitzlist"/>
        <w:ind w:left="1134"/>
      </w:pPr>
      <w:r w:rsidRPr="00834986">
        <w:t>Cele operacyjne:</w:t>
      </w:r>
      <w:r>
        <w:rPr>
          <w:b/>
        </w:rPr>
        <w:t xml:space="preserve"> </w:t>
      </w:r>
      <w:r>
        <w:t>2. Rozbudowa i modernizacja infrastruktury turystycznej, rekreacyjnej i kulturalnej; 6. Wzrost aktywności obywatelskiej, społecznej i gospodarczej; 9. Zwiększona stabilność materialna mieszkańców Gminy.</w:t>
      </w:r>
    </w:p>
    <w:p w14:paraId="2C371B05" w14:textId="77777777" w:rsidR="001C350D" w:rsidRDefault="001C350D" w:rsidP="00F6478C">
      <w:pPr>
        <w:pStyle w:val="Cytatintensywny"/>
      </w:pPr>
      <w:r w:rsidRPr="009F5B6D">
        <w:t>Strategia Rozwoju Gminy Strawczyn na lata 2015-2025</w:t>
      </w:r>
    </w:p>
    <w:p w14:paraId="5914691B" w14:textId="77777777" w:rsidR="001C350D" w:rsidRDefault="001C350D" w:rsidP="00834986">
      <w:pPr>
        <w:pStyle w:val="Akapitzlist"/>
        <w:numPr>
          <w:ilvl w:val="0"/>
          <w:numId w:val="24"/>
        </w:numPr>
        <w:ind w:left="1134"/>
      </w:pPr>
      <w:r w:rsidRPr="009F5B6D">
        <w:t>Cel strategiczny 1.1: Tworzenie warunków do rozwoju aktywności społecznej.</w:t>
      </w:r>
    </w:p>
    <w:p w14:paraId="2242EA07" w14:textId="77777777" w:rsidR="00D54BBF" w:rsidRPr="00B93223" w:rsidRDefault="00D54BBF" w:rsidP="00834986">
      <w:pPr>
        <w:pStyle w:val="Akapitzlist"/>
        <w:ind w:left="1134"/>
      </w:pPr>
      <w:r w:rsidRPr="00834986">
        <w:t xml:space="preserve">Działania priorytetowe: </w:t>
      </w:r>
      <w:r w:rsidRPr="00D54BBF">
        <w:t>1.1.1. Wspieranie rozwoju sektora ekonomii społecznej i organizacji pozarządowych.</w:t>
      </w:r>
    </w:p>
    <w:p w14:paraId="4015D2FE" w14:textId="77777777" w:rsidR="00D54BBF" w:rsidRPr="00D54BBF" w:rsidRDefault="00D54BBF" w:rsidP="00834986">
      <w:pPr>
        <w:pStyle w:val="Akapitzlist"/>
        <w:numPr>
          <w:ilvl w:val="0"/>
          <w:numId w:val="24"/>
        </w:numPr>
        <w:ind w:left="1134"/>
      </w:pPr>
      <w:r w:rsidRPr="00834986">
        <w:t xml:space="preserve">Cel strategiczny 3.1: </w:t>
      </w:r>
      <w:r w:rsidRPr="00D54BBF">
        <w:t>Tworzenie atrakcyjnych warunków mieszkaniowych.</w:t>
      </w:r>
    </w:p>
    <w:p w14:paraId="7F1105EC" w14:textId="204C291A" w:rsidR="001C350D" w:rsidRDefault="00D54BBF" w:rsidP="00834986">
      <w:pPr>
        <w:pStyle w:val="Akapitzlist"/>
        <w:ind w:left="1134"/>
      </w:pPr>
      <w:r w:rsidRPr="00D54BBF">
        <w:t>Działania priorytetowe</w:t>
      </w:r>
      <w:r w:rsidRPr="00834986">
        <w:rPr>
          <w:b/>
        </w:rPr>
        <w:t xml:space="preserve">: </w:t>
      </w:r>
      <w:r>
        <w:t>3.1.2. Wzrost dostępu i jakości usług publicznych.</w:t>
      </w:r>
    </w:p>
    <w:p w14:paraId="4B1D3C20" w14:textId="77777777" w:rsidR="001C350D" w:rsidRDefault="001C350D" w:rsidP="00F6478C">
      <w:pPr>
        <w:pStyle w:val="Cytatintensywny"/>
      </w:pPr>
      <w:r w:rsidRPr="009F5B6D">
        <w:t>Strategia Rozwiązywania Problemów Społecznych Gminy Strawczyn na lata 2011-2020</w:t>
      </w:r>
    </w:p>
    <w:p w14:paraId="3B98682C" w14:textId="77777777" w:rsidR="001C350D" w:rsidRDefault="001C350D" w:rsidP="00D54BBF">
      <w:pPr>
        <w:pStyle w:val="Akapitzlist"/>
        <w:numPr>
          <w:ilvl w:val="0"/>
          <w:numId w:val="24"/>
        </w:numPr>
        <w:ind w:left="1134"/>
      </w:pPr>
      <w:r w:rsidRPr="009F5B6D">
        <w:t>Cel strategiczny 1. Zintegrowana i aktywna społeczność.</w:t>
      </w:r>
    </w:p>
    <w:p w14:paraId="510568CE" w14:textId="77777777" w:rsidR="00D54BBF" w:rsidRPr="00D54BBF" w:rsidRDefault="00D54BBF" w:rsidP="00834986">
      <w:pPr>
        <w:pStyle w:val="Akapitzlist"/>
        <w:ind w:left="1134"/>
      </w:pPr>
      <w:r w:rsidRPr="00834986">
        <w:lastRenderedPageBreak/>
        <w:t xml:space="preserve">Cele operacyjne: </w:t>
      </w:r>
      <w:r w:rsidRPr="00D54BBF">
        <w:t xml:space="preserve">1.1. Wzmacnianie więzi społecznych; 1.2. Aktywizowanie mieszkańców. </w:t>
      </w:r>
    </w:p>
    <w:p w14:paraId="579296ED" w14:textId="77777777" w:rsidR="00D54BBF" w:rsidRPr="00D54BBF" w:rsidRDefault="00D54BBF" w:rsidP="00834986">
      <w:pPr>
        <w:pStyle w:val="Akapitzlist"/>
        <w:numPr>
          <w:ilvl w:val="0"/>
          <w:numId w:val="24"/>
        </w:numPr>
        <w:ind w:left="1134"/>
      </w:pPr>
      <w:r w:rsidRPr="00834986">
        <w:t xml:space="preserve">Cel strategiczny 5. </w:t>
      </w:r>
      <w:r w:rsidRPr="00D54BBF">
        <w:t>Osoby starsze i niepełnosprawne aktywnie uczestniczą w życiu lokalnej społeczności, czują się potrzebne.</w:t>
      </w:r>
    </w:p>
    <w:p w14:paraId="60E143F0" w14:textId="2DB4F81C" w:rsidR="001C350D" w:rsidRPr="00D54BBF" w:rsidRDefault="00D54BBF" w:rsidP="00834986">
      <w:pPr>
        <w:pStyle w:val="Akapitzlist"/>
        <w:ind w:left="1134"/>
      </w:pPr>
      <w:r w:rsidRPr="00834986">
        <w:t xml:space="preserve">Cele operacyjne: </w:t>
      </w:r>
      <w:r w:rsidRPr="00D54BBF">
        <w:t>5.1. Wzrost integracji społecznej osób starszych.</w:t>
      </w:r>
    </w:p>
    <w:p w14:paraId="3CF833DE" w14:textId="77777777" w:rsidR="001C350D" w:rsidRDefault="001C350D" w:rsidP="00F6478C">
      <w:pPr>
        <w:pStyle w:val="Cytatintensywny"/>
      </w:pPr>
      <w:r w:rsidRPr="009F5B6D">
        <w:t>Strategia Rozwoju Gminy Zagnańsk na lata 2014-2024</w:t>
      </w:r>
    </w:p>
    <w:p w14:paraId="18EA91C9" w14:textId="77777777" w:rsidR="001C350D" w:rsidRDefault="001C350D" w:rsidP="001C350D">
      <w:pPr>
        <w:pStyle w:val="Akapitzlist"/>
        <w:numPr>
          <w:ilvl w:val="0"/>
          <w:numId w:val="24"/>
        </w:numPr>
        <w:ind w:left="1134"/>
      </w:pPr>
      <w:r w:rsidRPr="009F5B6D">
        <w:t>Cel strategiczny 2: Wzrost jakości życia mieszkańców.</w:t>
      </w:r>
    </w:p>
    <w:p w14:paraId="79E78017" w14:textId="6FBCB9C4" w:rsidR="001C350D" w:rsidRDefault="009B6F2C" w:rsidP="001C350D">
      <w:pPr>
        <w:pStyle w:val="Akapitzlist"/>
        <w:ind w:left="1134"/>
      </w:pPr>
      <w:r w:rsidRPr="00834986">
        <w:t>Cele operacyjne:</w:t>
      </w:r>
      <w:r>
        <w:rPr>
          <w:b/>
        </w:rPr>
        <w:t xml:space="preserve"> </w:t>
      </w:r>
      <w:r>
        <w:t>Aktywizacja społeczności lokalnej oraz wzmacnianie kapitału społecznego realizowane w szczególności przez organizacje pozarządowe.</w:t>
      </w:r>
    </w:p>
    <w:p w14:paraId="4129FBC6" w14:textId="77777777" w:rsidR="001C350D" w:rsidRDefault="001C350D" w:rsidP="00F6478C">
      <w:pPr>
        <w:pStyle w:val="Cytatintensywny"/>
      </w:pPr>
      <w:r w:rsidRPr="009F5B6D">
        <w:t>Strategia Rozwiązywania Problemów Społecznych G</w:t>
      </w:r>
      <w:r>
        <w:t>miny Zagnańsk na lata 2011-2020</w:t>
      </w:r>
    </w:p>
    <w:p w14:paraId="02ACB9DE" w14:textId="77777777" w:rsidR="001C350D" w:rsidRDefault="001C350D" w:rsidP="00834986">
      <w:pPr>
        <w:pStyle w:val="Akapitzlist"/>
        <w:numPr>
          <w:ilvl w:val="0"/>
          <w:numId w:val="24"/>
        </w:numPr>
        <w:ind w:left="1134"/>
      </w:pPr>
      <w:r w:rsidRPr="009F5B6D">
        <w:t>Cel strategiczny 1: Społeczność jest bardziej aktywna i zintegrowana</w:t>
      </w:r>
    </w:p>
    <w:p w14:paraId="530F4F57" w14:textId="5928CE64" w:rsidR="009B6F2C" w:rsidRDefault="009B6F2C" w:rsidP="00834986">
      <w:pPr>
        <w:pStyle w:val="Akapitzlist"/>
        <w:numPr>
          <w:ilvl w:val="0"/>
          <w:numId w:val="24"/>
        </w:numPr>
        <w:ind w:left="1134"/>
      </w:pPr>
      <w:r w:rsidRPr="00834986">
        <w:t>Cele operacyjne:</w:t>
      </w:r>
      <w:r w:rsidRPr="009B6F2C">
        <w:rPr>
          <w:b/>
        </w:rPr>
        <w:t xml:space="preserve"> </w:t>
      </w:r>
      <w:r>
        <w:t>1.1. Wzmacnianie więzi społecznych; 1.2. Aktywizowanie mieszkańców w grupach formalnych i nieformalnych.</w:t>
      </w:r>
    </w:p>
    <w:p w14:paraId="37633272" w14:textId="77777777" w:rsidR="001C350D" w:rsidRDefault="001C350D" w:rsidP="00834986">
      <w:pPr>
        <w:pStyle w:val="Akapitzlist"/>
        <w:numPr>
          <w:ilvl w:val="0"/>
          <w:numId w:val="24"/>
        </w:numPr>
        <w:ind w:left="1134"/>
      </w:pPr>
      <w:r>
        <w:t>Cel strategiczny 5: Osoby starsze i niepełnosprawne są bardziej zintegrowane ze społecznością i czują się potrzebne.</w:t>
      </w:r>
    </w:p>
    <w:p w14:paraId="2E7E4E83" w14:textId="2B0904E6" w:rsidR="00B93223" w:rsidRDefault="009B6F2C" w:rsidP="00834986">
      <w:pPr>
        <w:pStyle w:val="Akapitzlist"/>
        <w:numPr>
          <w:ilvl w:val="0"/>
          <w:numId w:val="24"/>
        </w:numPr>
        <w:ind w:left="1134"/>
      </w:pPr>
      <w:r w:rsidRPr="00B93223">
        <w:t>Cele operacyjne:</w:t>
      </w:r>
      <w:r>
        <w:rPr>
          <w:b/>
        </w:rPr>
        <w:t xml:space="preserve"> </w:t>
      </w:r>
      <w:r>
        <w:t>5.1. Wzrost integracji społecznej osób starszych.</w:t>
      </w:r>
    </w:p>
    <w:p w14:paraId="76B83FA2" w14:textId="66831B1B" w:rsidR="00B93223" w:rsidRDefault="00B93223" w:rsidP="00B93223">
      <w:pPr>
        <w:pStyle w:val="Cytatintensywny"/>
      </w:pPr>
      <w:r>
        <w:t xml:space="preserve">Gminny Program Wspierania Seniorów </w:t>
      </w:r>
      <w:r w:rsidR="006C6E5C">
        <w:t xml:space="preserve">Gminy Zagnańsk </w:t>
      </w:r>
      <w:r>
        <w:t>na lata 2019-2025</w:t>
      </w:r>
    </w:p>
    <w:p w14:paraId="4FCC38E7" w14:textId="72DE652E" w:rsidR="00B93223" w:rsidRPr="00834986" w:rsidRDefault="00B93223" w:rsidP="00834986">
      <w:pPr>
        <w:pStyle w:val="Akapitzlist"/>
        <w:numPr>
          <w:ilvl w:val="0"/>
          <w:numId w:val="45"/>
        </w:numPr>
        <w:ind w:left="1134"/>
      </w:pPr>
      <w:r w:rsidRPr="00834986">
        <w:t xml:space="preserve">Cel 1: </w:t>
      </w:r>
      <w:r w:rsidRPr="006C6E5C">
        <w:t>Wyrównywanie szans i zapobieganie wykluczeniu społecznemu w gminie Zagnańsk</w:t>
      </w:r>
    </w:p>
    <w:p w14:paraId="77C26014" w14:textId="7440BEA3" w:rsidR="00B93223" w:rsidRPr="00834986" w:rsidRDefault="00B93223" w:rsidP="00834986">
      <w:pPr>
        <w:pStyle w:val="Akapitzlist"/>
        <w:numPr>
          <w:ilvl w:val="0"/>
          <w:numId w:val="45"/>
        </w:numPr>
        <w:ind w:left="1134"/>
      </w:pPr>
      <w:r w:rsidRPr="00834986">
        <w:t xml:space="preserve">Cel 2: </w:t>
      </w:r>
      <w:r w:rsidRPr="006C6E5C">
        <w:t>Organizacja działań w ramach wsparcia socjalnego, ochrony zdrowia i profilaktyki zdrowotnej</w:t>
      </w:r>
    </w:p>
    <w:p w14:paraId="745365E0" w14:textId="5D4441D5" w:rsidR="001C350D" w:rsidRPr="00834986" w:rsidRDefault="00B93223" w:rsidP="00834986">
      <w:pPr>
        <w:pStyle w:val="Akapitzlist"/>
        <w:numPr>
          <w:ilvl w:val="0"/>
          <w:numId w:val="45"/>
        </w:numPr>
        <w:ind w:left="1134"/>
        <w:rPr>
          <w:b/>
        </w:rPr>
      </w:pPr>
      <w:r w:rsidRPr="00834986">
        <w:t xml:space="preserve">Cel 3: </w:t>
      </w:r>
      <w:r w:rsidRPr="006C6E5C">
        <w:t xml:space="preserve">Aktywizacja </w:t>
      </w:r>
      <w:r w:rsidRPr="00D062C5">
        <w:t>społeczna seniorów</w:t>
      </w:r>
      <w:r>
        <w:t>.</w:t>
      </w:r>
      <w:r w:rsidR="001C350D">
        <w:br w:type="page"/>
      </w:r>
    </w:p>
    <w:p w14:paraId="454A9E2E" w14:textId="5CD1B681" w:rsidR="009F3FE8" w:rsidRDefault="009F3FE8" w:rsidP="009F3FE8">
      <w:pPr>
        <w:pStyle w:val="Nagwek1"/>
      </w:pPr>
      <w:bookmarkStart w:id="9" w:name="_Toc23161648"/>
      <w:r>
        <w:lastRenderedPageBreak/>
        <w:t>Misja i wizja</w:t>
      </w:r>
      <w:bookmarkEnd w:id="9"/>
    </w:p>
    <w:p w14:paraId="54B0FBE1" w14:textId="2F588846" w:rsidR="00D56E0C" w:rsidRPr="005C3B2D" w:rsidRDefault="00D56E0C" w:rsidP="00D56E0C">
      <w:r w:rsidRPr="005C3B2D">
        <w:t xml:space="preserve">Podstawą do sformułowania </w:t>
      </w:r>
      <w:r>
        <w:t xml:space="preserve">misji i </w:t>
      </w:r>
      <w:r w:rsidRPr="005C3B2D">
        <w:t xml:space="preserve">wizji </w:t>
      </w:r>
      <w:r>
        <w:t>Polityki senioralnej obszaru KOF</w:t>
      </w:r>
      <w:r w:rsidRPr="005C3B2D">
        <w:t xml:space="preserve"> był</w:t>
      </w:r>
      <w:r>
        <w:t>a</w:t>
      </w:r>
      <w:r w:rsidRPr="005C3B2D">
        <w:t xml:space="preserve"> </w:t>
      </w:r>
      <w:r>
        <w:t>szczegółowa diagnoza sytuacji i potrzeb osób powyżej 60 roku życia zamieszkujących gminy należące do KOF</w:t>
      </w:r>
      <w:r w:rsidR="00FD5DDC">
        <w:t>.</w:t>
      </w:r>
    </w:p>
    <w:p w14:paraId="5AA31EC7" w14:textId="441A093F" w:rsidR="00787826" w:rsidRDefault="001A7399" w:rsidP="0078782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1AFB76" wp14:editId="00236063">
                <wp:simplePos x="0" y="0"/>
                <wp:positionH relativeFrom="column">
                  <wp:posOffset>165100</wp:posOffset>
                </wp:positionH>
                <wp:positionV relativeFrom="paragraph">
                  <wp:posOffset>585470</wp:posOffset>
                </wp:positionV>
                <wp:extent cx="5591175" cy="1790700"/>
                <wp:effectExtent l="0" t="0" r="28575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790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702AF" w14:textId="47A8ABF3" w:rsidR="00721E01" w:rsidRPr="00874B9F" w:rsidRDefault="00721E01" w:rsidP="0083498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74B9F">
                              <w:rPr>
                                <w:b/>
                                <w:sz w:val="32"/>
                              </w:rPr>
                              <w:t>Rozwijanie współpracy gmin w zakresie stałej poprawy jakości życia osób po 60 roku życia na terenie Kieleckiego Obszaru Funkcjonalnego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AFB76" id="Prostokąt zaokrąglony 2" o:spid="_x0000_s1026" style="position:absolute;left:0;text-align:left;margin-left:13pt;margin-top:46.1pt;width:440.25pt;height:14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" fillcolor="#e36c0a [2409]" strokecolor="#974706 [1609]" strokeweight="2pt">
                <v:textbox>
                  <w:txbxContent>
                    <w:p w14:paraId="37A702AF" w14:textId="47A8ABF3" w:rsidR="00721E01" w:rsidRPr="00874B9F" w:rsidRDefault="00721E01" w:rsidP="0083498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74B9F">
                        <w:rPr>
                          <w:b/>
                          <w:sz w:val="32"/>
                        </w:rPr>
                        <w:t>Rozwijanie współpracy gmin w zakresie stałej poprawy jakości życia osób po 60 roku życia na terenie Kieleckiego Obszaru Funkcjonalnego</w:t>
                      </w:r>
                    </w:p>
                  </w:txbxContent>
                </v:textbox>
              </v:roundrect>
            </w:pict>
          </mc:Fallback>
        </mc:AlternateContent>
      </w:r>
      <w:r w:rsidR="00787826" w:rsidRPr="00C07B05">
        <w:rPr>
          <w:b/>
        </w:rPr>
        <w:t>Misją</w:t>
      </w:r>
      <w:r w:rsidR="00787826">
        <w:t xml:space="preserve"> Kieleckiego Obszaru Funkcjonalnego w zakresie polityki senioralnej na lata 2020-2030 jest:</w:t>
      </w:r>
    </w:p>
    <w:p w14:paraId="1AAD9B9C" w14:textId="18E27E75" w:rsidR="00874B9F" w:rsidRDefault="00874B9F" w:rsidP="00787826"/>
    <w:p w14:paraId="3B0DBF0C" w14:textId="77777777" w:rsidR="00874B9F" w:rsidRDefault="00874B9F" w:rsidP="00787826"/>
    <w:p w14:paraId="196711D1" w14:textId="77777777" w:rsidR="00874B9F" w:rsidRDefault="00874B9F" w:rsidP="00787826"/>
    <w:p w14:paraId="22234C54" w14:textId="77777777" w:rsidR="00874B9F" w:rsidRDefault="00874B9F" w:rsidP="00787826"/>
    <w:p w14:paraId="11377642" w14:textId="77777777" w:rsidR="00874B9F" w:rsidRDefault="00874B9F" w:rsidP="00787826"/>
    <w:p w14:paraId="4CED7F00" w14:textId="6DD8C478" w:rsidR="00787826" w:rsidRDefault="00FD5DDC" w:rsidP="00787826">
      <w:r w:rsidRPr="005C3B2D">
        <w:t xml:space="preserve">Wizja </w:t>
      </w:r>
      <w:r>
        <w:t>n</w:t>
      </w:r>
      <w:r w:rsidRPr="005C3B2D">
        <w:t xml:space="preserve">akreśla pożądany stan docelowy, do którego należy dążyć, podporządkowując mu jednocześnie wszystkie działania. </w:t>
      </w:r>
      <w:r w:rsidR="00787826" w:rsidRPr="00C07B05">
        <w:rPr>
          <w:b/>
        </w:rPr>
        <w:t>Wizja</w:t>
      </w:r>
      <w:r w:rsidR="00787826">
        <w:t xml:space="preserve"> </w:t>
      </w:r>
      <w:r w:rsidR="00070307">
        <w:t>polityki senioralnej obszaru KOF brzmi</w:t>
      </w:r>
      <w:r w:rsidR="00787826">
        <w:t>:</w:t>
      </w:r>
    </w:p>
    <w:p w14:paraId="2B565FA3" w14:textId="28A11D70" w:rsidR="00874B9F" w:rsidRDefault="00874B9F" w:rsidP="0078782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F30DA1" wp14:editId="2A7FFA5E">
                <wp:simplePos x="0" y="0"/>
                <wp:positionH relativeFrom="column">
                  <wp:posOffset>-1298</wp:posOffset>
                </wp:positionH>
                <wp:positionV relativeFrom="paragraph">
                  <wp:posOffset>3285</wp:posOffset>
                </wp:positionV>
                <wp:extent cx="5758153" cy="1844703"/>
                <wp:effectExtent l="0" t="0" r="14605" b="2222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53" cy="184470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23F5F" w14:textId="73997AA8" w:rsidR="00721E01" w:rsidRPr="00874B9F" w:rsidRDefault="00721E01" w:rsidP="0083498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Kielecki Obszar Funkcjonalny miejscem, w którym mieszkają zaktywizowani seniorzy korzystający z szerokiego katalogu usług opiekuńczych i społecznych oraz przyjaznej przestrzeni publicznej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30DA1" id="Prostokąt zaokrąglony 4" o:spid="_x0000_s1027" style="position:absolute;left:0;text-align:left;margin-left:-.1pt;margin-top:.25pt;width:453.4pt;height:14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" fillcolor="#e36c0a [2409]" strokecolor="#974706 [1609]" strokeweight="2pt">
                <v:textbox>
                  <w:txbxContent>
                    <w:p w14:paraId="17B23F5F" w14:textId="73997AA8" w:rsidR="00721E01" w:rsidRPr="00874B9F" w:rsidRDefault="00721E01" w:rsidP="0083498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Kielecki Obszar Funkcjonalny miejscem, w którym mieszkają zaktywizowani seniorzy korzystający z szerokiego katalogu usług opiekuńczych i społecznych oraz przyjaznej przestrzeni publicznej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9FC70F" w14:textId="77777777" w:rsidR="00874B9F" w:rsidRDefault="00874B9F" w:rsidP="00787826"/>
    <w:p w14:paraId="2BA451EF" w14:textId="77777777" w:rsidR="00874B9F" w:rsidRDefault="00874B9F" w:rsidP="00787826"/>
    <w:p w14:paraId="59E7FC3D" w14:textId="77777777" w:rsidR="00874B9F" w:rsidRDefault="00874B9F" w:rsidP="00787826"/>
    <w:p w14:paraId="33C495C4" w14:textId="77777777" w:rsidR="00874B9F" w:rsidRDefault="00874B9F" w:rsidP="00787826"/>
    <w:p w14:paraId="4E0F4969" w14:textId="77777777" w:rsidR="00587973" w:rsidRDefault="0058797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5DD50666" w14:textId="2DCDDFCB" w:rsidR="001404F9" w:rsidRDefault="001404F9" w:rsidP="001404F9">
      <w:pPr>
        <w:pStyle w:val="Nagwek1"/>
      </w:pPr>
      <w:bookmarkStart w:id="10" w:name="_Toc23161649"/>
      <w:r w:rsidRPr="00BD578D">
        <w:lastRenderedPageBreak/>
        <w:t>Cele polityki senioralnej</w:t>
      </w:r>
      <w:bookmarkEnd w:id="10"/>
    </w:p>
    <w:p w14:paraId="50634C9F" w14:textId="77777777" w:rsidR="001404F9" w:rsidRDefault="001404F9" w:rsidP="001404F9">
      <w:r>
        <w:t>Na podstawie przeprowadzonej d</w:t>
      </w:r>
      <w:r w:rsidRPr="002A16F5">
        <w:t>iagnoz</w:t>
      </w:r>
      <w:r>
        <w:t>y</w:t>
      </w:r>
      <w:r w:rsidRPr="002A16F5">
        <w:t xml:space="preserve"> i </w:t>
      </w:r>
      <w:r>
        <w:t>identyfikacji potrzeb</w:t>
      </w:r>
      <w:r w:rsidRPr="002A16F5">
        <w:t xml:space="preserve"> osób starszych w Kieleckim Obszarze Funkcjonalnym</w:t>
      </w:r>
      <w:r>
        <w:t xml:space="preserve"> możliwe jest zaprojektowanie założeń polityki senioralnej KOF na lata 2020-2030. Założenia cechują</w:t>
      </w:r>
      <w:r w:rsidRPr="00854A98">
        <w:t xml:space="preserve"> się pewnym poziomem ogólności, który pozwoli na bieżące dostosowywanie podejmowanych działań do rzeczywistych potrzeb oraz dostępnych środków finansowych. Założenia polityki senioralnej określają kierunki interwencji, priorytetyzacja których zapewni </w:t>
      </w:r>
      <w:r>
        <w:t xml:space="preserve">ich skuteczną realizację, </w:t>
      </w:r>
      <w:r w:rsidRPr="00854A98">
        <w:t>komplementarną z działaniami podejmowanymi dotychczas przez Samorząd Województwa Świętokrzyskiego na rzecz rozwoju regionu w kontekście potrzeb osób starszych.</w:t>
      </w:r>
    </w:p>
    <w:p w14:paraId="0E2F8ACB" w14:textId="08ED4EB5" w:rsidR="001404F9" w:rsidRPr="00C079FD" w:rsidRDefault="001404F9" w:rsidP="001404F9">
      <w:pPr>
        <w:pStyle w:val="Legenda"/>
      </w:pPr>
      <w:bookmarkStart w:id="11" w:name="_Toc479762202"/>
      <w:bookmarkStart w:id="12" w:name="_Toc490227804"/>
      <w:r w:rsidRPr="00C079FD">
        <w:t xml:space="preserve">Rysunek </w:t>
      </w:r>
      <w:r>
        <w:rPr>
          <w:noProof/>
        </w:rPr>
        <w:fldChar w:fldCharType="begin"/>
      </w:r>
      <w:r>
        <w:rPr>
          <w:noProof/>
        </w:rPr>
        <w:instrText xml:space="preserve"> SEQ Rysunek \* ARABIC </w:instrText>
      </w:r>
      <w:r>
        <w:rPr>
          <w:noProof/>
        </w:rPr>
        <w:fldChar w:fldCharType="separate"/>
      </w:r>
      <w:r w:rsidR="00A5234E">
        <w:rPr>
          <w:noProof/>
        </w:rPr>
        <w:t>1</w:t>
      </w:r>
      <w:r>
        <w:rPr>
          <w:noProof/>
        </w:rPr>
        <w:fldChar w:fldCharType="end"/>
      </w:r>
      <w:r w:rsidRPr="00C079FD">
        <w:t xml:space="preserve"> Powiązanie pomiędzy </w:t>
      </w:r>
      <w:r w:rsidR="00721E01">
        <w:t xml:space="preserve">misją i </w:t>
      </w:r>
      <w:r w:rsidRPr="00C079FD">
        <w:t xml:space="preserve">wizją, celami, </w:t>
      </w:r>
      <w:r w:rsidR="009A0973">
        <w:t xml:space="preserve">priorytetami i </w:t>
      </w:r>
      <w:r w:rsidRPr="00C079FD">
        <w:t xml:space="preserve">kierunkami </w:t>
      </w:r>
      <w:bookmarkEnd w:id="11"/>
      <w:bookmarkEnd w:id="12"/>
      <w:r w:rsidR="009A0973">
        <w:t>interwencji</w:t>
      </w:r>
    </w:p>
    <w:p w14:paraId="50EC51C8" w14:textId="77777777" w:rsidR="001404F9" w:rsidRPr="00C079FD" w:rsidRDefault="001404F9" w:rsidP="001404F9">
      <w:pPr>
        <w:spacing w:after="0"/>
      </w:pPr>
      <w:r w:rsidRPr="00C079FD">
        <w:rPr>
          <w:noProof/>
          <w:lang w:eastAsia="pl-PL"/>
        </w:rPr>
        <w:drawing>
          <wp:inline distT="0" distB="0" distL="0" distR="0" wp14:anchorId="44CB4177" wp14:editId="59CE871C">
            <wp:extent cx="6365174" cy="2695699"/>
            <wp:effectExtent l="0" t="0" r="0" b="9525"/>
            <wp:docPr id="41" name="Di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50A3CCD" w14:textId="77777777" w:rsidR="001404F9" w:rsidRPr="004C54E3" w:rsidRDefault="001404F9" w:rsidP="004D4695">
      <w:pPr>
        <w:pStyle w:val="rda"/>
      </w:pPr>
      <w:r w:rsidRPr="00C079FD">
        <w:t>Źródło: opracowanie własne.</w:t>
      </w:r>
    </w:p>
    <w:p w14:paraId="4598B39E" w14:textId="77777777" w:rsidR="001404F9" w:rsidRDefault="001404F9" w:rsidP="001404F9"/>
    <w:p w14:paraId="2C11DC84" w14:textId="2FF19514" w:rsidR="001404F9" w:rsidRPr="00D14B42" w:rsidRDefault="001404F9" w:rsidP="001404F9">
      <w:pPr>
        <w:rPr>
          <w:color w:val="FF0000"/>
        </w:rPr>
      </w:pPr>
    </w:p>
    <w:p w14:paraId="5E534004" w14:textId="39A98445" w:rsidR="005074BB" w:rsidRDefault="005074BB" w:rsidP="00834986">
      <w:pPr>
        <w:pStyle w:val="Legenda"/>
        <w:jc w:val="left"/>
      </w:pPr>
      <w:r>
        <w:lastRenderedPageBreak/>
        <w:t xml:space="preserve">Rysunek </w:t>
      </w:r>
      <w:r w:rsidR="0068295C">
        <w:rPr>
          <w:noProof/>
        </w:rPr>
        <w:fldChar w:fldCharType="begin"/>
      </w:r>
      <w:r w:rsidR="0068295C">
        <w:rPr>
          <w:noProof/>
        </w:rPr>
        <w:instrText xml:space="preserve"> SEQ Rysunek \* ARABIC </w:instrText>
      </w:r>
      <w:r w:rsidR="0068295C">
        <w:rPr>
          <w:noProof/>
        </w:rPr>
        <w:fldChar w:fldCharType="separate"/>
      </w:r>
      <w:r w:rsidR="00A5234E">
        <w:rPr>
          <w:noProof/>
        </w:rPr>
        <w:t>2</w:t>
      </w:r>
      <w:r w:rsidR="0068295C">
        <w:rPr>
          <w:noProof/>
        </w:rPr>
        <w:fldChar w:fldCharType="end"/>
      </w:r>
      <w:r>
        <w:t xml:space="preserve"> </w:t>
      </w:r>
      <w:r w:rsidR="009A0973">
        <w:t xml:space="preserve">Cele strategiczne </w:t>
      </w:r>
    </w:p>
    <w:p w14:paraId="3A76C2B9" w14:textId="77777777" w:rsidR="00184187" w:rsidRDefault="005074BB" w:rsidP="001404F9">
      <w:pPr>
        <w:spacing w:line="276" w:lineRule="auto"/>
        <w:jc w:val="left"/>
      </w:pPr>
      <w:r>
        <w:rPr>
          <w:noProof/>
          <w:lang w:eastAsia="pl-PL"/>
        </w:rPr>
        <w:drawing>
          <wp:inline distT="0" distB="0" distL="0" distR="0" wp14:anchorId="1C4F2645" wp14:editId="1CCB46D2">
            <wp:extent cx="5486400" cy="3200400"/>
            <wp:effectExtent l="57150" t="19050" r="57150" b="762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445889F" w14:textId="5819E5EF" w:rsidR="001404F9" w:rsidRDefault="001404F9" w:rsidP="001404F9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54F91966" w14:textId="77777777" w:rsidR="009F3FE8" w:rsidRDefault="009F3FE8" w:rsidP="009F3FE8">
      <w:pPr>
        <w:pStyle w:val="Nagwek1"/>
      </w:pPr>
      <w:bookmarkStart w:id="13" w:name="_Toc23161650"/>
      <w:r>
        <w:lastRenderedPageBreak/>
        <w:t>Priorytety i kierunki interwencji</w:t>
      </w:r>
      <w:bookmarkEnd w:id="13"/>
    </w:p>
    <w:p w14:paraId="3D79950B" w14:textId="1698AAF0" w:rsidR="00070307" w:rsidRDefault="00184187" w:rsidP="0007030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E275F3" wp14:editId="4467D698">
                <wp:simplePos x="0" y="0"/>
                <wp:positionH relativeFrom="column">
                  <wp:posOffset>-4445</wp:posOffset>
                </wp:positionH>
                <wp:positionV relativeFrom="paragraph">
                  <wp:posOffset>23495</wp:posOffset>
                </wp:positionV>
                <wp:extent cx="5876925" cy="352425"/>
                <wp:effectExtent l="0" t="0" r="28575" b="2857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94F3D" w14:textId="735A1814" w:rsidR="00721E01" w:rsidRDefault="00721E01" w:rsidP="00834986">
                            <w:pPr>
                              <w:jc w:val="center"/>
                            </w:pPr>
                            <w:r>
                              <w:t>Cel 1: Poprawa jakości życia seniorów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275F3" id="Prostokąt zaokrąglony 7" o:spid="_x0000_s1028" style="position:absolute;left:0;text-align:left;margin-left:-.35pt;margin-top:1.85pt;width:462.75pt;height:27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" fillcolor="#4f81bd [3204]" strokecolor="#243f60 [1604]" strokeweight="2pt">
                <v:textbox>
                  <w:txbxContent>
                    <w:p w14:paraId="29994F3D" w14:textId="735A1814" w:rsidR="00721E01" w:rsidRDefault="00721E01" w:rsidP="00834986">
                      <w:pPr>
                        <w:jc w:val="center"/>
                      </w:pPr>
                      <w:r>
                        <w:t>Cel 1: Poprawa jakości życia seniorów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579D9C" w14:textId="77777777" w:rsidR="00070307" w:rsidRDefault="00070307" w:rsidP="00070307"/>
    <w:p w14:paraId="6962ACE4" w14:textId="2E379B85" w:rsidR="002E4989" w:rsidRDefault="00184187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</w:t>
      </w:r>
      <w:r w:rsidR="005A76BF">
        <w:rPr>
          <w:rStyle w:val="Wyrnienieintensywne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1: </w:t>
      </w:r>
      <w:r w:rsidR="00E738A7">
        <w:rPr>
          <w:rStyle w:val="Wyrnienieintensywne"/>
          <w:i w:val="0"/>
          <w:iCs w:val="0"/>
          <w:color w:val="943634" w:themeColor="accent2" w:themeShade="BF"/>
        </w:rPr>
        <w:t xml:space="preserve">Rozwijanie </w:t>
      </w:r>
      <w:r w:rsidR="003471CC">
        <w:rPr>
          <w:rStyle w:val="Wyrnienieintensywne"/>
          <w:i w:val="0"/>
          <w:iCs w:val="0"/>
          <w:color w:val="943634" w:themeColor="accent2" w:themeShade="BF"/>
        </w:rPr>
        <w:t xml:space="preserve">profilaktyki zdrowotnej </w:t>
      </w:r>
    </w:p>
    <w:p w14:paraId="18B9295C" w14:textId="1D04FD2B" w:rsidR="003471CC" w:rsidRDefault="003471CC" w:rsidP="002E4989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1</w:t>
      </w:r>
      <w:r w:rsidR="00F94147">
        <w:rPr>
          <w:rStyle w:val="Wyrnienieintensywne"/>
          <w:b w:val="0"/>
          <w:i w:val="0"/>
          <w:iCs w:val="0"/>
          <w:color w:val="943634" w:themeColor="accent2" w:themeShade="BF"/>
        </w:rPr>
        <w:t>.1.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:</w:t>
      </w:r>
    </w:p>
    <w:p w14:paraId="6CE61372" w14:textId="3654B95A" w:rsidR="003471CC" w:rsidRPr="00587973" w:rsidRDefault="003471CC" w:rsidP="00D14B42">
      <w:pPr>
        <w:pStyle w:val="Akapitzlist"/>
        <w:numPr>
          <w:ilvl w:val="0"/>
          <w:numId w:val="46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Pro</w:t>
      </w:r>
      <w:r w:rsidR="00D14B42" w:rsidRPr="00587973">
        <w:rPr>
          <w:rStyle w:val="Wyrnienieintensywne"/>
          <w:b w:val="0"/>
          <w:i w:val="0"/>
          <w:iCs w:val="0"/>
          <w:color w:val="000000" w:themeColor="text1"/>
        </w:rPr>
        <w:t>mowanie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zdrowego trybu życia i aktywności ruchowej</w:t>
      </w:r>
    </w:p>
    <w:p w14:paraId="26CF1500" w14:textId="244DACC0" w:rsidR="005A76BF" w:rsidRPr="00721E01" w:rsidRDefault="00E65FC4" w:rsidP="00721E01">
      <w:pPr>
        <w:pStyle w:val="Akapitzlist"/>
        <w:numPr>
          <w:ilvl w:val="0"/>
          <w:numId w:val="46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Fonts w:cstheme="minorHAnsi"/>
          <w:color w:val="000000" w:themeColor="text1"/>
        </w:rPr>
        <w:t>Rozw</w:t>
      </w:r>
      <w:r>
        <w:rPr>
          <w:rFonts w:cstheme="minorHAnsi"/>
          <w:color w:val="000000" w:themeColor="text1"/>
        </w:rPr>
        <w:t>ijanie</w:t>
      </w:r>
      <w:r w:rsidRPr="00587973">
        <w:rPr>
          <w:rFonts w:cstheme="minorHAnsi"/>
          <w:color w:val="000000" w:themeColor="text1"/>
        </w:rPr>
        <w:t xml:space="preserve"> </w:t>
      </w:r>
      <w:r w:rsidR="00D14B42" w:rsidRPr="00587973">
        <w:rPr>
          <w:rFonts w:cstheme="minorHAnsi"/>
          <w:color w:val="000000" w:themeColor="text1"/>
        </w:rPr>
        <w:t>programów profilaktyki zdrowotnej dla osób starszych</w:t>
      </w:r>
    </w:p>
    <w:p w14:paraId="316DE133" w14:textId="2980263E" w:rsidR="00184187" w:rsidRDefault="00184187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</w:t>
      </w:r>
      <w:r w:rsidR="005A76BF">
        <w:rPr>
          <w:rStyle w:val="Wyrnienieintensywne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2: </w:t>
      </w:r>
      <w:r w:rsidR="003A33BF">
        <w:rPr>
          <w:rStyle w:val="Wyrnienieintensywne"/>
          <w:i w:val="0"/>
          <w:iCs w:val="0"/>
          <w:color w:val="943634" w:themeColor="accent2" w:themeShade="BF"/>
        </w:rPr>
        <w:t>Rozw</w:t>
      </w:r>
      <w:r w:rsidR="00E738A7">
        <w:rPr>
          <w:rStyle w:val="Wyrnienieintensywne"/>
          <w:i w:val="0"/>
          <w:iCs w:val="0"/>
          <w:color w:val="943634" w:themeColor="accent2" w:themeShade="BF"/>
        </w:rPr>
        <w:t>ijanie</w:t>
      </w:r>
      <w:r w:rsidR="003471CC">
        <w:rPr>
          <w:rStyle w:val="Wyrnienieintensywne"/>
          <w:i w:val="0"/>
          <w:iCs w:val="0"/>
          <w:color w:val="943634" w:themeColor="accent2" w:themeShade="BF"/>
        </w:rPr>
        <w:t xml:space="preserve"> bezpieczeństwa </w:t>
      </w:r>
      <w:r w:rsidR="004647F7">
        <w:rPr>
          <w:rStyle w:val="Wyrnienieintensywne"/>
          <w:i w:val="0"/>
          <w:iCs w:val="0"/>
          <w:color w:val="943634" w:themeColor="accent2" w:themeShade="BF"/>
        </w:rPr>
        <w:t xml:space="preserve">społecznego </w:t>
      </w:r>
      <w:r w:rsidR="003471CC">
        <w:rPr>
          <w:rStyle w:val="Wyrnienieintensywne"/>
          <w:i w:val="0"/>
          <w:iCs w:val="0"/>
          <w:color w:val="943634" w:themeColor="accent2" w:themeShade="BF"/>
        </w:rPr>
        <w:t>seniorów</w:t>
      </w:r>
    </w:p>
    <w:p w14:paraId="78B18787" w14:textId="63712493" w:rsidR="0003246E" w:rsidRDefault="0003246E" w:rsidP="0003246E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 xml:space="preserve">Kierunki interwencji planowane do realizacji w ramach priorytetu </w:t>
      </w:r>
      <w:r w:rsidR="00F94147">
        <w:rPr>
          <w:rStyle w:val="Wyrnienieintensywne"/>
          <w:b w:val="0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2</w:t>
      </w:r>
      <w:r w:rsidR="00F94147">
        <w:rPr>
          <w:rStyle w:val="Wyrnienieintensywne"/>
          <w:b w:val="0"/>
          <w:i w:val="0"/>
          <w:iCs w:val="0"/>
          <w:color w:val="943634" w:themeColor="accent2" w:themeShade="BF"/>
        </w:rPr>
        <w:t>.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:</w:t>
      </w:r>
    </w:p>
    <w:p w14:paraId="7091C0B0" w14:textId="6B577FD8" w:rsidR="0003246E" w:rsidRPr="00587973" w:rsidRDefault="0003246E" w:rsidP="00D14B42">
      <w:pPr>
        <w:pStyle w:val="Akapitzlist"/>
        <w:numPr>
          <w:ilvl w:val="0"/>
          <w:numId w:val="47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Organizacja spotkań z policjantami i psychologami dotyczącymi oszustw popełnianych na osobach starszych (oszustwa „na wnuczka”, „na policjanta”, oszustwa</w:t>
      </w:r>
      <w:r w:rsidR="00833EDE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handlowe oraz oszustwa w cyberprzestrzeni</w:t>
      </w:r>
      <w:r w:rsidR="00D14B42" w:rsidRPr="00587973">
        <w:rPr>
          <w:rStyle w:val="Wyrnienieintensywne"/>
          <w:b w:val="0"/>
          <w:i w:val="0"/>
          <w:iCs w:val="0"/>
          <w:color w:val="000000" w:themeColor="text1"/>
        </w:rPr>
        <w:t>)</w:t>
      </w:r>
    </w:p>
    <w:p w14:paraId="59464D59" w14:textId="00F22841" w:rsidR="00184187" w:rsidRDefault="00184187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</w:t>
      </w:r>
      <w:r w:rsidR="005A76BF">
        <w:rPr>
          <w:rStyle w:val="Wyrnienieintensywne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i w:val="0"/>
          <w:iCs w:val="0"/>
          <w:color w:val="943634" w:themeColor="accent2" w:themeShade="BF"/>
        </w:rPr>
        <w:t>3: Poprawa mobilności seniorów</w:t>
      </w:r>
    </w:p>
    <w:p w14:paraId="2F163970" w14:textId="1D2C2AB4" w:rsidR="00CE7F0C" w:rsidRDefault="00CE7F0C" w:rsidP="00CE7F0C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 xml:space="preserve">Kierunki interwencji planowane do realizacji w ramach priorytetu </w:t>
      </w:r>
      <w:r w:rsidR="00F94147">
        <w:rPr>
          <w:rStyle w:val="Wyrnienieintensywne"/>
          <w:b w:val="0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3</w:t>
      </w:r>
      <w:r w:rsidR="00F94147">
        <w:rPr>
          <w:rStyle w:val="Wyrnienieintensywne"/>
          <w:b w:val="0"/>
          <w:i w:val="0"/>
          <w:iCs w:val="0"/>
          <w:color w:val="943634" w:themeColor="accent2" w:themeShade="BF"/>
        </w:rPr>
        <w:t>.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:</w:t>
      </w:r>
    </w:p>
    <w:p w14:paraId="52E4D041" w14:textId="7D0623A6" w:rsidR="00CE7F0C" w:rsidRPr="00587973" w:rsidRDefault="00DD5ED3" w:rsidP="00D14B42">
      <w:pPr>
        <w:pStyle w:val="Akapitzlist"/>
        <w:numPr>
          <w:ilvl w:val="0"/>
          <w:numId w:val="48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Organizacja transportu dla seniorów niesamodzielnych </w:t>
      </w:r>
      <w:r w:rsidR="00D14B42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w celu załatwienia </w:t>
      </w:r>
      <w:r w:rsidR="001D7DFF">
        <w:rPr>
          <w:rStyle w:val="Wyrnienieintensywne"/>
          <w:b w:val="0"/>
          <w:i w:val="0"/>
          <w:iCs w:val="0"/>
          <w:color w:val="000000" w:themeColor="text1"/>
        </w:rPr>
        <w:t xml:space="preserve">spraw urzędowych, 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>medycznych</w:t>
      </w:r>
      <w:r w:rsidR="001D7DFF">
        <w:rPr>
          <w:rStyle w:val="Wyrnienieintensywne"/>
          <w:b w:val="0"/>
          <w:i w:val="0"/>
          <w:iCs w:val="0"/>
          <w:color w:val="000000" w:themeColor="text1"/>
        </w:rPr>
        <w:t xml:space="preserve"> oraz rodzinnych</w:t>
      </w:r>
    </w:p>
    <w:p w14:paraId="469483E6" w14:textId="6CABB621" w:rsidR="00DD5ED3" w:rsidRPr="00587973" w:rsidRDefault="00AD2B18" w:rsidP="00D14B42">
      <w:pPr>
        <w:pStyle w:val="Akapitzlist"/>
        <w:numPr>
          <w:ilvl w:val="0"/>
          <w:numId w:val="48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Organizacja transportu 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dla seniorów 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na wydarzenia ogólnogminne </w:t>
      </w:r>
      <w:r w:rsidRPr="00587973">
        <w:rPr>
          <w:color w:val="000000" w:themeColor="text1"/>
        </w:rPr>
        <w:t>oraz okazjonalnie na wydar</w:t>
      </w:r>
      <w:r w:rsidR="00917AF8" w:rsidRPr="00587973">
        <w:rPr>
          <w:color w:val="000000" w:themeColor="text1"/>
        </w:rPr>
        <w:t>zenia kulturalne i rekreacyjne</w:t>
      </w:r>
    </w:p>
    <w:p w14:paraId="5518B2F8" w14:textId="3447DD9C" w:rsidR="00184187" w:rsidRDefault="00184187" w:rsidP="00917AF8">
      <w:pPr>
        <w:keepNext/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</w:t>
      </w:r>
      <w:r w:rsidR="005A76BF">
        <w:rPr>
          <w:rStyle w:val="Wyrnienieintensywne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4: </w:t>
      </w:r>
      <w:r w:rsidR="00E738A7">
        <w:rPr>
          <w:rStyle w:val="Wyrnienieintensywne"/>
          <w:i w:val="0"/>
          <w:iCs w:val="0"/>
          <w:color w:val="943634" w:themeColor="accent2" w:themeShade="BF"/>
        </w:rPr>
        <w:t xml:space="preserve">Rozwijanie 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usług opiekuńczych </w:t>
      </w:r>
      <w:r w:rsidR="008D2EAB">
        <w:rPr>
          <w:rStyle w:val="Wyrnienieintensywne"/>
          <w:i w:val="0"/>
          <w:iCs w:val="0"/>
          <w:color w:val="943634" w:themeColor="accent2" w:themeShade="BF"/>
        </w:rPr>
        <w:t xml:space="preserve">i </w:t>
      </w:r>
      <w:r w:rsidR="00720D47">
        <w:rPr>
          <w:rStyle w:val="Wyrnienieintensywne"/>
          <w:i w:val="0"/>
          <w:iCs w:val="0"/>
          <w:color w:val="943634" w:themeColor="accent2" w:themeShade="BF"/>
        </w:rPr>
        <w:t xml:space="preserve">usług </w:t>
      </w:r>
      <w:r w:rsidR="008D2EAB">
        <w:rPr>
          <w:rStyle w:val="Wyrnienieintensywne"/>
          <w:i w:val="0"/>
          <w:iCs w:val="0"/>
          <w:color w:val="943634" w:themeColor="accent2" w:themeShade="BF"/>
        </w:rPr>
        <w:t xml:space="preserve">społecznych </w:t>
      </w:r>
      <w:r>
        <w:rPr>
          <w:rStyle w:val="Wyrnienieintensywne"/>
          <w:i w:val="0"/>
          <w:iCs w:val="0"/>
          <w:color w:val="943634" w:themeColor="accent2" w:themeShade="BF"/>
        </w:rPr>
        <w:t>w miejscu zamieszkania</w:t>
      </w:r>
    </w:p>
    <w:p w14:paraId="7BA1CB2F" w14:textId="639B668A" w:rsidR="00833EDE" w:rsidRDefault="00833EDE" w:rsidP="00917AF8">
      <w:pPr>
        <w:keepNext/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1.4.:</w:t>
      </w:r>
    </w:p>
    <w:p w14:paraId="06F838A5" w14:textId="73AB3683" w:rsidR="00833EDE" w:rsidRPr="00587973" w:rsidRDefault="00EF6F51" w:rsidP="00917AF8">
      <w:pPr>
        <w:pStyle w:val="Akapitzlist"/>
        <w:keepNext/>
        <w:numPr>
          <w:ilvl w:val="0"/>
          <w:numId w:val="53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Rozwój usług opiekuńczych świadczonych w miejscu zamieszkania</w:t>
      </w:r>
    </w:p>
    <w:p w14:paraId="0A573887" w14:textId="3841D89F" w:rsidR="00EF6F51" w:rsidRDefault="00EF6F51" w:rsidP="00917AF8">
      <w:pPr>
        <w:pStyle w:val="Akapitzlist"/>
        <w:numPr>
          <w:ilvl w:val="0"/>
          <w:numId w:val="53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Zwiększenie zatrudnienia osób świadczących usługi opiekuńcze w miejscu zamieszkania</w:t>
      </w:r>
    </w:p>
    <w:p w14:paraId="1F25DFBF" w14:textId="440D6F48" w:rsidR="004647F7" w:rsidRPr="00AF050F" w:rsidRDefault="00720D47" w:rsidP="004647F7">
      <w:pPr>
        <w:pStyle w:val="Akapitzlist"/>
        <w:numPr>
          <w:ilvl w:val="0"/>
          <w:numId w:val="53"/>
        </w:numPr>
        <w:rPr>
          <w:bCs/>
          <w:color w:val="000000" w:themeColor="text1"/>
        </w:rPr>
      </w:pPr>
      <w:r>
        <w:rPr>
          <w:rFonts w:cstheme="minorHAnsi"/>
          <w:color w:val="000000" w:themeColor="text1"/>
        </w:rPr>
        <w:t>Poprawa</w:t>
      </w:r>
      <w:r w:rsidR="004647F7" w:rsidRPr="00587973">
        <w:rPr>
          <w:rFonts w:cstheme="minorHAnsi"/>
          <w:color w:val="000000" w:themeColor="text1"/>
        </w:rPr>
        <w:t xml:space="preserve"> dostępu do świadczeń w zakresie rehabilitacji</w:t>
      </w:r>
    </w:p>
    <w:p w14:paraId="01F63BE2" w14:textId="53F9F8AC" w:rsidR="00AF050F" w:rsidRDefault="00AF050F" w:rsidP="00AF050F">
      <w:pPr>
        <w:pStyle w:val="Akapitzlist"/>
        <w:numPr>
          <w:ilvl w:val="0"/>
          <w:numId w:val="53"/>
        </w:numPr>
        <w:rPr>
          <w:rStyle w:val="Wyrnienieintensywne"/>
          <w:b w:val="0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Promowanie pomocy sąsiedzkiej</w:t>
      </w:r>
    </w:p>
    <w:p w14:paraId="5E2E729E" w14:textId="77777777" w:rsidR="00DD7906" w:rsidRPr="00587973" w:rsidRDefault="00DD7906" w:rsidP="00DD7906">
      <w:pPr>
        <w:pStyle w:val="Akapitzlist"/>
        <w:numPr>
          <w:ilvl w:val="0"/>
          <w:numId w:val="53"/>
        </w:numPr>
        <w:rPr>
          <w:bCs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lastRenderedPageBreak/>
        <w:t>Wdrażanie i upowszechnianie nowoczesnych technologii w zakresie usług opieki (m.in. teleopieka, opaski SOS, czujniki ruchu)</w:t>
      </w:r>
    </w:p>
    <w:p w14:paraId="24FB8282" w14:textId="36F00ACA" w:rsidR="00DD7906" w:rsidRPr="00721E01" w:rsidRDefault="00DD7906" w:rsidP="00DD7906">
      <w:pPr>
        <w:pStyle w:val="Akapitzlist"/>
        <w:numPr>
          <w:ilvl w:val="0"/>
          <w:numId w:val="53"/>
        </w:numPr>
        <w:rPr>
          <w:bCs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Prowadzenie kampanii informacyjnych i szkoleń </w:t>
      </w:r>
      <w:r>
        <w:rPr>
          <w:rStyle w:val="Wyrnienieintensywne"/>
          <w:b w:val="0"/>
          <w:i w:val="0"/>
          <w:iCs w:val="0"/>
          <w:color w:val="000000" w:themeColor="text1"/>
        </w:rPr>
        <w:t xml:space="preserve">dla seniorów 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>dotyczących teleopieki</w:t>
      </w:r>
    </w:p>
    <w:p w14:paraId="58C1FBA3" w14:textId="3C235A85" w:rsidR="00184187" w:rsidRDefault="00184187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</w:t>
      </w:r>
      <w:r w:rsidR="005A76BF">
        <w:rPr>
          <w:rStyle w:val="Wyrnienieintensywne"/>
          <w:i w:val="0"/>
          <w:iCs w:val="0"/>
          <w:color w:val="943634" w:themeColor="accent2" w:themeShade="BF"/>
        </w:rPr>
        <w:t>1.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5: </w:t>
      </w:r>
      <w:r w:rsidR="003A33BF">
        <w:rPr>
          <w:rStyle w:val="Wyrnienieintensywne"/>
          <w:i w:val="0"/>
          <w:iCs w:val="0"/>
          <w:color w:val="943634" w:themeColor="accent2" w:themeShade="BF"/>
        </w:rPr>
        <w:t>Promowanie i z</w:t>
      </w:r>
      <w:r w:rsidR="00F5371E">
        <w:rPr>
          <w:rStyle w:val="Wyrnienieintensywne"/>
          <w:i w:val="0"/>
          <w:iCs w:val="0"/>
          <w:color w:val="943634" w:themeColor="accent2" w:themeShade="BF"/>
        </w:rPr>
        <w:t xml:space="preserve">achęcanie do </w:t>
      </w:r>
      <w:r w:rsidR="003A33BF">
        <w:rPr>
          <w:rStyle w:val="Wyrnienieintensywne"/>
          <w:i w:val="0"/>
          <w:iCs w:val="0"/>
          <w:color w:val="943634" w:themeColor="accent2" w:themeShade="BF"/>
        </w:rPr>
        <w:t>korzystania</w:t>
      </w:r>
      <w:r w:rsidR="00D96F9E">
        <w:rPr>
          <w:rStyle w:val="Wyrnienieintensywne"/>
          <w:i w:val="0"/>
          <w:iCs w:val="0"/>
          <w:color w:val="943634" w:themeColor="accent2" w:themeShade="BF"/>
        </w:rPr>
        <w:t xml:space="preserve"> z</w:t>
      </w:r>
      <w:r w:rsidR="00F5371E">
        <w:rPr>
          <w:rStyle w:val="Wyrnienieintensywne"/>
          <w:i w:val="0"/>
          <w:iCs w:val="0"/>
          <w:color w:val="943634" w:themeColor="accent2" w:themeShade="BF"/>
        </w:rPr>
        <w:t xml:space="preserve"> Ogólnopolskiej Karty Seniora</w:t>
      </w:r>
    </w:p>
    <w:p w14:paraId="2F52535E" w14:textId="4EBEC0D3" w:rsidR="00833EDE" w:rsidRDefault="00833EDE" w:rsidP="00833EDE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1.5.:</w:t>
      </w:r>
    </w:p>
    <w:p w14:paraId="5120108C" w14:textId="7AF10C79" w:rsidR="00EF6F51" w:rsidRPr="008D2EAB" w:rsidRDefault="00EF6F51" w:rsidP="00917AF8">
      <w:pPr>
        <w:pStyle w:val="Akapitzlist"/>
        <w:numPr>
          <w:ilvl w:val="0"/>
          <w:numId w:val="52"/>
        </w:numPr>
        <w:rPr>
          <w:rStyle w:val="Wyrnienieintensywne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Zachęcanie </w:t>
      </w:r>
      <w:r w:rsidR="002432D1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lokalnych 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>p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>odmiotów oferujących produkty i usługi do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</w:t>
      </w:r>
      <w:r w:rsidR="002432D1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włączenia się 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>do</w:t>
      </w:r>
      <w:r w:rsidR="002432D1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katalog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>u</w:t>
      </w:r>
      <w:r w:rsidR="002432D1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ulg i zniżek dla seniorów</w:t>
      </w:r>
      <w:r w:rsidR="008D2EAB">
        <w:rPr>
          <w:rStyle w:val="Wyrnienieintensywne"/>
          <w:b w:val="0"/>
          <w:i w:val="0"/>
          <w:iCs w:val="0"/>
          <w:color w:val="000000" w:themeColor="text1"/>
        </w:rPr>
        <w:t xml:space="preserve"> w ramach Ogólnopolskiej Karty Seniora</w:t>
      </w:r>
    </w:p>
    <w:p w14:paraId="0C787EC3" w14:textId="24C6ECEB" w:rsidR="008D2EAB" w:rsidRPr="00F5371E" w:rsidRDefault="008D2EAB" w:rsidP="00917AF8">
      <w:pPr>
        <w:pStyle w:val="Akapitzlist"/>
        <w:numPr>
          <w:ilvl w:val="0"/>
          <w:numId w:val="52"/>
        </w:numPr>
        <w:rPr>
          <w:rStyle w:val="Wyrnienieintensywne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Wzmocnienie kampanii informacyjnej dotyczącej Ogólnopolskiej Karty Seniora</w:t>
      </w:r>
    </w:p>
    <w:p w14:paraId="61842596" w14:textId="20B6C276" w:rsidR="00A44E52" w:rsidRPr="00A44E52" w:rsidRDefault="00F5371E" w:rsidP="00A44E52">
      <w:pPr>
        <w:pStyle w:val="Akapitzlist"/>
        <w:numPr>
          <w:ilvl w:val="0"/>
          <w:numId w:val="52"/>
        </w:numPr>
        <w:rPr>
          <w:rStyle w:val="Wyrnienieintensywne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Wzmocnienie partnerstwa gmin KOF w ramach katalogu ulg i zniżek Ogólnopolskiej Karty Seniora</w:t>
      </w:r>
    </w:p>
    <w:p w14:paraId="1E4EF034" w14:textId="77777777" w:rsidR="00A44E52" w:rsidRPr="00A44E52" w:rsidRDefault="00A44E52" w:rsidP="00A44E52">
      <w:pPr>
        <w:rPr>
          <w:rStyle w:val="Wyrnienieintensywne"/>
          <w:i w:val="0"/>
          <w:iCs w:val="0"/>
          <w:color w:val="000000" w:themeColor="text1"/>
        </w:rPr>
      </w:pPr>
    </w:p>
    <w:p w14:paraId="68051963" w14:textId="655D0A57" w:rsidR="005A76BF" w:rsidRDefault="005A76BF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62A211" wp14:editId="0BF046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352425"/>
                <wp:effectExtent l="0" t="0" r="28575" b="28575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6BE44" w14:textId="620CF0D1" w:rsidR="00721E01" w:rsidRDefault="00721E01" w:rsidP="00834986">
                            <w:pPr>
                              <w:jc w:val="center"/>
                            </w:pPr>
                            <w:r>
                              <w:t>Cel 2: Aktywizacja seniorów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2A211" id="Prostokąt zaokrąglony 8" o:spid="_x0000_s1029" style="position:absolute;left:0;text-align:left;margin-left:0;margin-top:-.05pt;width:462.75pt;height:27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" fillcolor="#4f81bd [3204]" strokecolor="#243f60 [1604]" strokeweight="2pt">
                <v:textbox>
                  <w:txbxContent>
                    <w:p w14:paraId="1316BE44" w14:textId="620CF0D1" w:rsidR="00721E01" w:rsidRDefault="00721E01" w:rsidP="00834986">
                      <w:pPr>
                        <w:jc w:val="center"/>
                      </w:pPr>
                      <w:r>
                        <w:t>Cel 2: Aktywizacja seniorów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BE89F" w14:textId="77777777" w:rsidR="005A76BF" w:rsidRDefault="005A76BF" w:rsidP="002E4989">
      <w:pPr>
        <w:rPr>
          <w:rStyle w:val="Wyrnienieintensywne"/>
          <w:i w:val="0"/>
          <w:iCs w:val="0"/>
          <w:color w:val="943634" w:themeColor="accent2" w:themeShade="BF"/>
        </w:rPr>
      </w:pPr>
    </w:p>
    <w:p w14:paraId="3493721B" w14:textId="020C506F" w:rsidR="005A76BF" w:rsidRDefault="005A76BF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>Priorytet 2.1. Organizacja zajęć kulturalnych i rekreacyjnych atrakcyjnych dla seniorów</w:t>
      </w:r>
    </w:p>
    <w:p w14:paraId="33A70850" w14:textId="77715355" w:rsidR="00AD2B18" w:rsidRDefault="00AD2B18" w:rsidP="00AD2B18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2.1.:</w:t>
      </w:r>
    </w:p>
    <w:p w14:paraId="1D4F7382" w14:textId="3E323EB0" w:rsidR="002432D1" w:rsidRPr="00587973" w:rsidRDefault="002432D1" w:rsidP="002432D1">
      <w:pPr>
        <w:pStyle w:val="Akapitzlist"/>
        <w:numPr>
          <w:ilvl w:val="0"/>
          <w:numId w:val="55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Diagnozowanie zapotrzebowania seniorów poszczególnych gmin KOF na konkretne zajęcia kulturalne, rekreacyjne i edukacyjne, w których chcieliby brać udział</w:t>
      </w:r>
    </w:p>
    <w:p w14:paraId="77091CE9" w14:textId="37283BDB" w:rsidR="00AD2B18" w:rsidRPr="00587973" w:rsidRDefault="002432D1" w:rsidP="002432D1">
      <w:pPr>
        <w:pStyle w:val="Akapitzlist"/>
        <w:numPr>
          <w:ilvl w:val="0"/>
          <w:numId w:val="55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Organiz</w:t>
      </w:r>
      <w:r w:rsidR="00A44E52">
        <w:rPr>
          <w:rStyle w:val="Wyrnienieintensywne"/>
          <w:b w:val="0"/>
          <w:i w:val="0"/>
          <w:iCs w:val="0"/>
          <w:color w:val="000000" w:themeColor="text1"/>
        </w:rPr>
        <w:t>owanie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zajęć kulturalnych, rekreacyjnych i edukacyjnych w ramach działalności klubów seniora, </w:t>
      </w:r>
      <w:r w:rsidR="00721E01">
        <w:rPr>
          <w:rStyle w:val="Wyrnienieintensywne"/>
          <w:b w:val="0"/>
          <w:i w:val="0"/>
          <w:iCs w:val="0"/>
          <w:color w:val="000000" w:themeColor="text1"/>
        </w:rPr>
        <w:t>U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>niwersytetów III wieku oraz świetlic wiejskich</w:t>
      </w:r>
    </w:p>
    <w:p w14:paraId="06E1DD0B" w14:textId="25762C8D" w:rsidR="002432D1" w:rsidRDefault="0038062B" w:rsidP="002432D1">
      <w:pPr>
        <w:pStyle w:val="Akapitzlist"/>
        <w:numPr>
          <w:ilvl w:val="0"/>
          <w:numId w:val="55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Upowszechnianie wiedzy o ofercie KOF dla osób starszych poprzez stworzenie punkt</w:t>
      </w:r>
      <w:r w:rsidR="00A44E52">
        <w:rPr>
          <w:rStyle w:val="Wyrnienieintensywne"/>
          <w:b w:val="0"/>
          <w:i w:val="0"/>
          <w:iCs w:val="0"/>
          <w:color w:val="000000" w:themeColor="text1"/>
        </w:rPr>
        <w:t>ów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informacyjn</w:t>
      </w:r>
      <w:r w:rsidR="00A44E52">
        <w:rPr>
          <w:rStyle w:val="Wyrnienieintensywne"/>
          <w:b w:val="0"/>
          <w:i w:val="0"/>
          <w:iCs w:val="0"/>
          <w:color w:val="000000" w:themeColor="text1"/>
        </w:rPr>
        <w:t>ych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dla seniorów</w:t>
      </w:r>
    </w:p>
    <w:p w14:paraId="28E154E0" w14:textId="77777777" w:rsidR="00707E13" w:rsidRPr="00587973" w:rsidRDefault="00707E13" w:rsidP="002D64A2">
      <w:pPr>
        <w:pStyle w:val="Akapitzlist"/>
        <w:rPr>
          <w:rStyle w:val="Wyrnienieintensywne"/>
          <w:b w:val="0"/>
          <w:i w:val="0"/>
          <w:iCs w:val="0"/>
          <w:color w:val="000000" w:themeColor="text1"/>
        </w:rPr>
      </w:pPr>
    </w:p>
    <w:p w14:paraId="7325BEB3" w14:textId="10E66197" w:rsidR="005A76BF" w:rsidRDefault="005A76BF" w:rsidP="00834986">
      <w:pPr>
        <w:keepNext/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lastRenderedPageBreak/>
        <w:t>Priorytet 2.</w:t>
      </w:r>
      <w:r w:rsidR="0077288B">
        <w:rPr>
          <w:rStyle w:val="Wyrnienieintensywne"/>
          <w:i w:val="0"/>
          <w:iCs w:val="0"/>
          <w:color w:val="943634" w:themeColor="accent2" w:themeShade="BF"/>
        </w:rPr>
        <w:t>2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. </w:t>
      </w:r>
      <w:r w:rsidR="00216341">
        <w:rPr>
          <w:rStyle w:val="Wyrnienieintensywne"/>
          <w:i w:val="0"/>
          <w:iCs w:val="0"/>
          <w:color w:val="943634" w:themeColor="accent2" w:themeShade="BF"/>
        </w:rPr>
        <w:t xml:space="preserve"> Rozw</w:t>
      </w:r>
      <w:r w:rsidR="00E738A7">
        <w:rPr>
          <w:rStyle w:val="Wyrnienieintensywne"/>
          <w:i w:val="0"/>
          <w:iCs w:val="0"/>
          <w:color w:val="943634" w:themeColor="accent2" w:themeShade="BF"/>
        </w:rPr>
        <w:t>ijanie</w:t>
      </w:r>
      <w:r w:rsidR="00216341">
        <w:rPr>
          <w:rStyle w:val="Wyrnienieintensywne"/>
          <w:i w:val="0"/>
          <w:iCs w:val="0"/>
          <w:color w:val="943634" w:themeColor="accent2" w:themeShade="BF"/>
        </w:rPr>
        <w:t xml:space="preserve"> aktywności obywatelskiej seniorów</w:t>
      </w:r>
    </w:p>
    <w:p w14:paraId="70EA7A55" w14:textId="3564A245" w:rsidR="00F94147" w:rsidRDefault="00F94147" w:rsidP="00834986">
      <w:pPr>
        <w:keepNext/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 xml:space="preserve">Kierunki interwencji planowane do realizacji w ramach priorytetu </w:t>
      </w:r>
      <w:r w:rsidR="00AD2B18">
        <w:rPr>
          <w:rStyle w:val="Wyrnienieintensywne"/>
          <w:b w:val="0"/>
          <w:i w:val="0"/>
          <w:iCs w:val="0"/>
          <w:color w:val="943634" w:themeColor="accent2" w:themeShade="BF"/>
        </w:rPr>
        <w:t>2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.</w:t>
      </w:r>
      <w:r w:rsidR="00AD2B18">
        <w:rPr>
          <w:rStyle w:val="Wyrnienieintensywne"/>
          <w:b w:val="0"/>
          <w:i w:val="0"/>
          <w:iCs w:val="0"/>
          <w:color w:val="943634" w:themeColor="accent2" w:themeShade="BF"/>
        </w:rPr>
        <w:t>2</w:t>
      </w:r>
      <w:r>
        <w:rPr>
          <w:rStyle w:val="Wyrnienieintensywne"/>
          <w:b w:val="0"/>
          <w:i w:val="0"/>
          <w:iCs w:val="0"/>
          <w:color w:val="943634" w:themeColor="accent2" w:themeShade="BF"/>
        </w:rPr>
        <w:t>.:</w:t>
      </w:r>
    </w:p>
    <w:p w14:paraId="2F16B35F" w14:textId="40EA60A5" w:rsidR="00F94147" w:rsidRPr="00587973" w:rsidRDefault="00F94147" w:rsidP="00834986">
      <w:pPr>
        <w:pStyle w:val="Akapitzlist"/>
        <w:keepNext/>
        <w:numPr>
          <w:ilvl w:val="0"/>
          <w:numId w:val="50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Tworzenie klubów seniora </w:t>
      </w:r>
      <w:r w:rsidR="002432D1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co najmniej 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>w gminach, w których obecnie nie funkcjonują</w:t>
      </w:r>
    </w:p>
    <w:p w14:paraId="3689AB9C" w14:textId="6BC50A36" w:rsidR="002432D1" w:rsidRPr="00587973" w:rsidRDefault="002432D1" w:rsidP="00F94147">
      <w:pPr>
        <w:pStyle w:val="Akapitzlist"/>
        <w:numPr>
          <w:ilvl w:val="0"/>
          <w:numId w:val="50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Tworzenie </w:t>
      </w:r>
      <w:r w:rsidR="00721E01">
        <w:rPr>
          <w:rStyle w:val="Wyrnienieintensywne"/>
          <w:b w:val="0"/>
          <w:i w:val="0"/>
          <w:iCs w:val="0"/>
          <w:color w:val="000000" w:themeColor="text1"/>
        </w:rPr>
        <w:t xml:space="preserve">kolejnych Uniwersytetów III wieku w </w:t>
      </w:r>
      <w:r w:rsidR="00721E01" w:rsidRPr="00587973">
        <w:rPr>
          <w:rStyle w:val="Wyrnienieintensywne"/>
          <w:b w:val="0"/>
          <w:i w:val="0"/>
          <w:iCs w:val="0"/>
          <w:color w:val="000000" w:themeColor="text1"/>
        </w:rPr>
        <w:t>gminach, w których obecnie nie funkcjonują</w:t>
      </w:r>
    </w:p>
    <w:p w14:paraId="081F4515" w14:textId="7D137C4F" w:rsidR="002432D1" w:rsidRPr="00587973" w:rsidRDefault="002432D1" w:rsidP="00F94147">
      <w:pPr>
        <w:pStyle w:val="Akapitzlist"/>
        <w:numPr>
          <w:ilvl w:val="0"/>
          <w:numId w:val="50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Promocja idei i rozwój wolontariatu </w:t>
      </w:r>
      <w:r w:rsidR="00A44E52">
        <w:rPr>
          <w:rStyle w:val="Wyrnienieintensywne"/>
          <w:b w:val="0"/>
          <w:i w:val="0"/>
          <w:iCs w:val="0"/>
          <w:color w:val="000000" w:themeColor="text1"/>
        </w:rPr>
        <w:t>oraz</w:t>
      </w:r>
      <w:r w:rsidR="001E5E14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grup samopomocowych 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>seniorów</w:t>
      </w:r>
    </w:p>
    <w:p w14:paraId="023D6BA9" w14:textId="1793E9DF" w:rsidR="00707E13" w:rsidRPr="00E15D7E" w:rsidRDefault="0038062B" w:rsidP="00E15D7E">
      <w:pPr>
        <w:pStyle w:val="Akapitzlist"/>
        <w:numPr>
          <w:ilvl w:val="0"/>
          <w:numId w:val="50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Powołanie we wszystkich 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gminach 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>KOF rad seniorów</w:t>
      </w:r>
    </w:p>
    <w:p w14:paraId="6A4C8E6F" w14:textId="10B1CFD2" w:rsidR="0077288B" w:rsidRDefault="0077288B" w:rsidP="0077288B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>Priorytet 2.3. Rozwijanie kompetencji cyfrowych seniorów</w:t>
      </w:r>
    </w:p>
    <w:p w14:paraId="3F8A892F" w14:textId="55DE30A8" w:rsidR="00AD2B18" w:rsidRDefault="00AD2B18" w:rsidP="00AD2B18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2.3.:</w:t>
      </w:r>
    </w:p>
    <w:p w14:paraId="3F7ABB99" w14:textId="724B291F" w:rsidR="0038062B" w:rsidRPr="00587973" w:rsidRDefault="0038062B" w:rsidP="001E5E14">
      <w:pPr>
        <w:pStyle w:val="Akapitzlist"/>
        <w:numPr>
          <w:ilvl w:val="0"/>
          <w:numId w:val="56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Prowadzenie szkoleń z zakresu obsługi nowoczesnych technologii (komputera, smartfona, Internetu</w:t>
      </w:r>
      <w:r w:rsidR="00917AF8" w:rsidRPr="00587973">
        <w:rPr>
          <w:rStyle w:val="Wyrnienieintensywne"/>
          <w:b w:val="0"/>
          <w:i w:val="0"/>
          <w:iCs w:val="0"/>
          <w:color w:val="000000" w:themeColor="text1"/>
        </w:rPr>
        <w:t>)</w:t>
      </w:r>
    </w:p>
    <w:p w14:paraId="19F8C8F9" w14:textId="3C08F9FE" w:rsidR="001E5E14" w:rsidRPr="00587973" w:rsidRDefault="001E5E14" w:rsidP="001E5E14">
      <w:pPr>
        <w:pStyle w:val="Akapitzlist"/>
        <w:numPr>
          <w:ilvl w:val="0"/>
          <w:numId w:val="56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Stworzenie strony internetowej dla seniorów zamieszkujących obszar KOF gromadzącej informacje m.in. na temat aktualnych przepisów prawnych, oferty kulturalnej i wydarzeń obszaru KOF, katalogu ulg i zniżek oraz instytucji wsparcia seniorów </w:t>
      </w:r>
    </w:p>
    <w:p w14:paraId="71063B57" w14:textId="6398E038" w:rsidR="005A76BF" w:rsidRDefault="0077288B" w:rsidP="002E4989">
      <w:pPr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2.4. </w:t>
      </w:r>
      <w:r w:rsidR="005C27CA">
        <w:rPr>
          <w:rStyle w:val="Wyrnienieintensywne"/>
          <w:i w:val="0"/>
          <w:iCs w:val="0"/>
          <w:color w:val="943634" w:themeColor="accent2" w:themeShade="BF"/>
        </w:rPr>
        <w:t xml:space="preserve">Rozwijanie </w:t>
      </w:r>
      <w:r>
        <w:rPr>
          <w:rStyle w:val="Wyrnienieintensywne"/>
          <w:i w:val="0"/>
          <w:iCs w:val="0"/>
          <w:color w:val="943634" w:themeColor="accent2" w:themeShade="BF"/>
        </w:rPr>
        <w:t>integracji</w:t>
      </w:r>
      <w:r w:rsidR="00E738A7">
        <w:rPr>
          <w:rStyle w:val="Wyrnienieintensywne"/>
          <w:i w:val="0"/>
          <w:iCs w:val="0"/>
          <w:color w:val="943634" w:themeColor="accent2" w:themeShade="BF"/>
        </w:rPr>
        <w:t xml:space="preserve"> społecznej </w:t>
      </w:r>
      <w:r w:rsidR="00595326">
        <w:rPr>
          <w:rStyle w:val="Wyrnienieintensywne"/>
          <w:i w:val="0"/>
          <w:iCs w:val="0"/>
          <w:color w:val="943634" w:themeColor="accent2" w:themeShade="BF"/>
        </w:rPr>
        <w:t>i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 </w:t>
      </w:r>
      <w:r w:rsidR="00A44E52">
        <w:rPr>
          <w:rStyle w:val="Wyrnienieintensywne"/>
          <w:i w:val="0"/>
          <w:iCs w:val="0"/>
          <w:color w:val="943634" w:themeColor="accent2" w:themeShade="BF"/>
        </w:rPr>
        <w:t xml:space="preserve">integracji </w:t>
      </w:r>
      <w:r>
        <w:rPr>
          <w:rStyle w:val="Wyrnienieintensywne"/>
          <w:i w:val="0"/>
          <w:iCs w:val="0"/>
          <w:color w:val="943634" w:themeColor="accent2" w:themeShade="BF"/>
        </w:rPr>
        <w:t>międzypokoleniowej</w:t>
      </w:r>
    </w:p>
    <w:p w14:paraId="40BD9E3A" w14:textId="62C5EF2C" w:rsidR="00AD2B18" w:rsidRDefault="00AD2B18" w:rsidP="00AD2B18">
      <w:pPr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2.4.:</w:t>
      </w:r>
    </w:p>
    <w:p w14:paraId="01259ACE" w14:textId="77777777" w:rsidR="00721E01" w:rsidRDefault="00E15D7E" w:rsidP="001E5E14">
      <w:pPr>
        <w:pStyle w:val="Akapitzlist"/>
        <w:numPr>
          <w:ilvl w:val="0"/>
          <w:numId w:val="54"/>
        </w:numPr>
        <w:rPr>
          <w:rStyle w:val="Wyrnienieintensywne"/>
          <w:b w:val="0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 xml:space="preserve">Organizowanie społeczności lokalnej </w:t>
      </w:r>
    </w:p>
    <w:p w14:paraId="10411D6C" w14:textId="1AB07494" w:rsidR="001E5E14" w:rsidRPr="00587973" w:rsidRDefault="001E5E14" w:rsidP="001E5E14">
      <w:pPr>
        <w:pStyle w:val="Akapitzlist"/>
        <w:numPr>
          <w:ilvl w:val="0"/>
          <w:numId w:val="54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Organizowanie zajęć nastawionych na wzajemną naukę i wymianę doświadczeń osób młodych i seniorów</w:t>
      </w:r>
    </w:p>
    <w:p w14:paraId="70F7D676" w14:textId="40DC9A34" w:rsidR="001E5E14" w:rsidRPr="00587973" w:rsidRDefault="001E5E14" w:rsidP="001E5E14">
      <w:pPr>
        <w:pStyle w:val="Akapitzlist"/>
        <w:numPr>
          <w:ilvl w:val="0"/>
          <w:numId w:val="54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Zachęcanie osób młodych do wspierania seniorów w codziennych czynnościach</w:t>
      </w:r>
    </w:p>
    <w:p w14:paraId="2D02F39A" w14:textId="5BD252D5" w:rsidR="005A76BF" w:rsidRDefault="005A76BF" w:rsidP="002E4989">
      <w:pPr>
        <w:rPr>
          <w:rStyle w:val="Wyrnienieintensywne"/>
          <w:i w:val="0"/>
          <w:iCs w:val="0"/>
          <w:color w:val="943634" w:themeColor="accent2" w:themeShade="BF"/>
        </w:rPr>
      </w:pPr>
    </w:p>
    <w:p w14:paraId="65483635" w14:textId="5629913B" w:rsidR="005A76BF" w:rsidRDefault="00917AF8" w:rsidP="00917AF8">
      <w:pPr>
        <w:keepNext/>
        <w:rPr>
          <w:rStyle w:val="Wyrnienieintensywne"/>
          <w:i w:val="0"/>
          <w:iCs w:val="0"/>
          <w:color w:val="943634" w:themeColor="accent2" w:themeShade="BF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D664E" wp14:editId="2CB05DE4">
                <wp:simplePos x="0" y="0"/>
                <wp:positionH relativeFrom="column">
                  <wp:posOffset>0</wp:posOffset>
                </wp:positionH>
                <wp:positionV relativeFrom="paragraph">
                  <wp:posOffset>-87474</wp:posOffset>
                </wp:positionV>
                <wp:extent cx="5876925" cy="352425"/>
                <wp:effectExtent l="0" t="0" r="28575" b="28575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F3F9D" w14:textId="5F48E23C" w:rsidR="00721E01" w:rsidRDefault="00721E01" w:rsidP="00917AF8">
                            <w:pPr>
                              <w:jc w:val="center"/>
                            </w:pPr>
                            <w:r>
                              <w:t>Cel 3: Rozwój form wsparcia społecznego seniorów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2D664E" id="Prostokąt zaokrąglony 9" o:spid="_x0000_s1030" style="position:absolute;left:0;text-align:left;margin-left:0;margin-top:-6.9pt;width:462.75pt;height:27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" fillcolor="#4f81bd [3204]" strokecolor="#243f60 [1604]" strokeweight="2pt">
                <v:textbox>
                  <w:txbxContent>
                    <w:p w14:paraId="28AF3F9D" w14:textId="5F48E23C" w:rsidR="00721E01" w:rsidRDefault="00721E01" w:rsidP="00917AF8">
                      <w:pPr>
                        <w:jc w:val="center"/>
                      </w:pPr>
                      <w:r>
                        <w:t>Cel 3: Rozwój form wsparcia społecznego seniorów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CB5D1D" w14:textId="7ED40E50" w:rsidR="0077288B" w:rsidRDefault="0077288B" w:rsidP="00917AF8">
      <w:pPr>
        <w:keepNext/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>Priorytet 3.</w:t>
      </w:r>
      <w:r w:rsidR="00F94147">
        <w:rPr>
          <w:rStyle w:val="Wyrnienieintensywne"/>
          <w:i w:val="0"/>
          <w:iCs w:val="0"/>
          <w:color w:val="943634" w:themeColor="accent2" w:themeShade="BF"/>
        </w:rPr>
        <w:t>1</w:t>
      </w:r>
      <w:r>
        <w:rPr>
          <w:rStyle w:val="Wyrnienieintensywne"/>
          <w:i w:val="0"/>
          <w:iCs w:val="0"/>
          <w:color w:val="943634" w:themeColor="accent2" w:themeShade="BF"/>
        </w:rPr>
        <w:t xml:space="preserve">. </w:t>
      </w:r>
      <w:r w:rsidR="00E738A7">
        <w:rPr>
          <w:rStyle w:val="Wyrnienieintensywne"/>
          <w:i w:val="0"/>
          <w:iCs w:val="0"/>
          <w:color w:val="943634" w:themeColor="accent2" w:themeShade="BF"/>
        </w:rPr>
        <w:t xml:space="preserve">Tworzenie nowych i wsparcie istniejących </w:t>
      </w:r>
      <w:r w:rsidR="00E738A7" w:rsidRPr="00D96F9E">
        <w:rPr>
          <w:rStyle w:val="Wyrnienieintensywne"/>
          <w:i w:val="0"/>
          <w:iCs w:val="0"/>
          <w:color w:val="943634" w:themeColor="accent2" w:themeShade="BF"/>
        </w:rPr>
        <w:t>form</w:t>
      </w:r>
      <w:r w:rsidR="00E738A7">
        <w:rPr>
          <w:rStyle w:val="Wyrnienieintensywne"/>
          <w:i w:val="0"/>
          <w:iCs w:val="0"/>
          <w:color w:val="943634" w:themeColor="accent2" w:themeShade="BF"/>
        </w:rPr>
        <w:t xml:space="preserve"> wsparcia społecznego</w:t>
      </w:r>
    </w:p>
    <w:p w14:paraId="3934C615" w14:textId="677C06C5" w:rsidR="00F94147" w:rsidRDefault="00F94147" w:rsidP="00917AF8">
      <w:pPr>
        <w:keepNext/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3.1.:</w:t>
      </w:r>
    </w:p>
    <w:p w14:paraId="5C02C236" w14:textId="3B26C520" w:rsidR="00F94147" w:rsidRPr="00587973" w:rsidRDefault="00E738A7" w:rsidP="00917AF8">
      <w:pPr>
        <w:pStyle w:val="Akapitzlist"/>
        <w:keepNext/>
        <w:numPr>
          <w:ilvl w:val="0"/>
          <w:numId w:val="49"/>
        </w:numPr>
        <w:rPr>
          <w:rStyle w:val="Wyrnienieintensywne"/>
          <w:b w:val="0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Tworzenie nowych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</w:t>
      </w:r>
      <w:r>
        <w:rPr>
          <w:rStyle w:val="Wyrnienieintensywne"/>
          <w:b w:val="0"/>
          <w:i w:val="0"/>
          <w:iCs w:val="0"/>
          <w:color w:val="000000" w:themeColor="text1"/>
        </w:rPr>
        <w:t xml:space="preserve">i wsparcie istniejących </w:t>
      </w:r>
      <w:r w:rsidR="00F94147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Dziennych Domów Pomocy </w:t>
      </w:r>
    </w:p>
    <w:p w14:paraId="4579B3CE" w14:textId="1BD01A6E" w:rsidR="00F94147" w:rsidRPr="00587973" w:rsidRDefault="00E738A7" w:rsidP="00F94147">
      <w:pPr>
        <w:pStyle w:val="Akapitzlist"/>
        <w:numPr>
          <w:ilvl w:val="0"/>
          <w:numId w:val="49"/>
        </w:numPr>
        <w:rPr>
          <w:rStyle w:val="Wyrnienieintensywne"/>
          <w:b w:val="0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Tworzenie nowych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</w:t>
      </w:r>
      <w:r>
        <w:rPr>
          <w:rStyle w:val="Wyrnienieintensywne"/>
          <w:b w:val="0"/>
          <w:i w:val="0"/>
          <w:iCs w:val="0"/>
          <w:color w:val="000000" w:themeColor="text1"/>
        </w:rPr>
        <w:t xml:space="preserve">i wsparcie istniejących </w:t>
      </w:r>
      <w:r w:rsidR="00F94147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Domów Pomocy Społecznej </w:t>
      </w:r>
    </w:p>
    <w:p w14:paraId="2F567CAD" w14:textId="1992AC74" w:rsidR="00F94147" w:rsidRPr="00587973" w:rsidRDefault="00E738A7" w:rsidP="00F94147">
      <w:pPr>
        <w:pStyle w:val="Akapitzlist"/>
        <w:numPr>
          <w:ilvl w:val="0"/>
          <w:numId w:val="49"/>
        </w:numPr>
        <w:rPr>
          <w:rStyle w:val="Wyrnienieintensywne"/>
          <w:b w:val="0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Tworzenie nowych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</w:t>
      </w:r>
      <w:r>
        <w:rPr>
          <w:rStyle w:val="Wyrnienieintensywne"/>
          <w:b w:val="0"/>
          <w:i w:val="0"/>
          <w:iCs w:val="0"/>
          <w:color w:val="000000" w:themeColor="text1"/>
        </w:rPr>
        <w:t>i wsparcie istniejących</w:t>
      </w:r>
      <w:r w:rsidR="00F94147"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mieszkań chronionych</w:t>
      </w:r>
    </w:p>
    <w:p w14:paraId="79ACAD5E" w14:textId="0EE0E99D" w:rsidR="00E738A7" w:rsidRPr="00D96F9E" w:rsidRDefault="00F94147" w:rsidP="00D96F9E">
      <w:pPr>
        <w:pStyle w:val="Akapitzlist"/>
        <w:numPr>
          <w:ilvl w:val="0"/>
          <w:numId w:val="49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Utworzenie co najmniej jednej poradni geriatrycznej na terenie KOF</w:t>
      </w:r>
    </w:p>
    <w:p w14:paraId="161298DE" w14:textId="2AEEA45A" w:rsidR="00F94147" w:rsidRDefault="00F94147" w:rsidP="00587973">
      <w:pPr>
        <w:keepNext/>
        <w:rPr>
          <w:rStyle w:val="Wyrnienieintensywne"/>
          <w:i w:val="0"/>
          <w:iCs w:val="0"/>
          <w:color w:val="943634" w:themeColor="accent2" w:themeShade="BF"/>
        </w:rPr>
      </w:pPr>
      <w:r>
        <w:rPr>
          <w:rStyle w:val="Wyrnienieintensywne"/>
          <w:i w:val="0"/>
          <w:iCs w:val="0"/>
          <w:color w:val="943634" w:themeColor="accent2" w:themeShade="BF"/>
        </w:rPr>
        <w:t xml:space="preserve">Priorytet 3.2. </w:t>
      </w:r>
      <w:r w:rsidR="008D2EAB">
        <w:rPr>
          <w:rStyle w:val="Wyrnienieintensywne"/>
          <w:i w:val="0"/>
          <w:iCs w:val="0"/>
          <w:color w:val="943634" w:themeColor="accent2" w:themeShade="BF"/>
        </w:rPr>
        <w:t xml:space="preserve">Tworzenie przyjaznej seniorom przestrzeni publicznej </w:t>
      </w:r>
    </w:p>
    <w:p w14:paraId="16A9C407" w14:textId="565777D1" w:rsidR="00F94147" w:rsidRDefault="00F94147" w:rsidP="00587973">
      <w:pPr>
        <w:keepNext/>
        <w:rPr>
          <w:rStyle w:val="Wyrnienieintensywne"/>
          <w:b w:val="0"/>
          <w:i w:val="0"/>
          <w:iCs w:val="0"/>
          <w:color w:val="943634" w:themeColor="accent2" w:themeShade="BF"/>
        </w:rPr>
      </w:pPr>
      <w:r>
        <w:rPr>
          <w:rStyle w:val="Wyrnienieintensywne"/>
          <w:b w:val="0"/>
          <w:i w:val="0"/>
          <w:iCs w:val="0"/>
          <w:color w:val="943634" w:themeColor="accent2" w:themeShade="BF"/>
        </w:rPr>
        <w:t>Kierunki interwencji planowane do realizacji w ramach priorytetu 3.2.:</w:t>
      </w:r>
    </w:p>
    <w:p w14:paraId="652AB08F" w14:textId="6E1CE68B" w:rsidR="005C27CA" w:rsidRDefault="00F94147" w:rsidP="00587973">
      <w:pPr>
        <w:pStyle w:val="Akapitzlist"/>
        <w:keepNext/>
        <w:numPr>
          <w:ilvl w:val="0"/>
          <w:numId w:val="51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Poprawa stanu infrastrukturalnego chodników w miejscowościach KOF</w:t>
      </w:r>
      <w:r w:rsidR="00AD2B18" w:rsidRPr="00587973">
        <w:rPr>
          <w:rStyle w:val="Wyrnienieintensywne"/>
          <w:b w:val="0"/>
          <w:i w:val="0"/>
          <w:iCs w:val="0"/>
          <w:color w:val="000000" w:themeColor="text1"/>
        </w:rPr>
        <w:t>, w tym likwidacja wysokich progów</w:t>
      </w:r>
      <w:r w:rsidRPr="00587973">
        <w:rPr>
          <w:rStyle w:val="Wyrnienieintensywne"/>
          <w:b w:val="0"/>
          <w:i w:val="0"/>
          <w:iCs w:val="0"/>
          <w:color w:val="000000" w:themeColor="text1"/>
        </w:rPr>
        <w:t xml:space="preserve"> </w:t>
      </w:r>
    </w:p>
    <w:p w14:paraId="63738642" w14:textId="31C43924" w:rsidR="00F94147" w:rsidRPr="00587973" w:rsidRDefault="00F94147" w:rsidP="00587973">
      <w:pPr>
        <w:pStyle w:val="Akapitzlist"/>
        <w:keepNext/>
        <w:numPr>
          <w:ilvl w:val="0"/>
          <w:numId w:val="51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Montaż oświetlenia drogowego w miejscowościach KOF</w:t>
      </w:r>
    </w:p>
    <w:p w14:paraId="5D0587A3" w14:textId="2A4FE7C2" w:rsidR="00F94147" w:rsidRDefault="00F94147" w:rsidP="001E5E14">
      <w:pPr>
        <w:pStyle w:val="Akapitzlist"/>
        <w:numPr>
          <w:ilvl w:val="0"/>
          <w:numId w:val="51"/>
        </w:numPr>
        <w:rPr>
          <w:rStyle w:val="Wyrnienieintensywne"/>
          <w:b w:val="0"/>
          <w:i w:val="0"/>
          <w:iCs w:val="0"/>
          <w:color w:val="000000" w:themeColor="text1"/>
        </w:rPr>
      </w:pPr>
      <w:r w:rsidRPr="00587973">
        <w:rPr>
          <w:rStyle w:val="Wyrnienieintensywne"/>
          <w:b w:val="0"/>
          <w:i w:val="0"/>
          <w:iCs w:val="0"/>
          <w:color w:val="000000" w:themeColor="text1"/>
        </w:rPr>
        <w:t>Montaż małej architektury w miejscowościach KOF</w:t>
      </w:r>
      <w:r w:rsidR="00AD2B18" w:rsidRPr="00587973">
        <w:rPr>
          <w:rStyle w:val="Wyrnienieintensywne"/>
          <w:b w:val="0"/>
          <w:i w:val="0"/>
          <w:iCs w:val="0"/>
          <w:color w:val="000000" w:themeColor="text1"/>
        </w:rPr>
        <w:t>, w tym ławek i barierek przy podjazdach</w:t>
      </w:r>
    </w:p>
    <w:p w14:paraId="30DAB2B4" w14:textId="69FA30D4" w:rsidR="005C27CA" w:rsidRPr="00587973" w:rsidRDefault="005C27CA" w:rsidP="001E5E14">
      <w:pPr>
        <w:pStyle w:val="Akapitzlist"/>
        <w:numPr>
          <w:ilvl w:val="0"/>
          <w:numId w:val="51"/>
        </w:numPr>
        <w:rPr>
          <w:rStyle w:val="Wyrnienieintensywne"/>
          <w:b w:val="0"/>
          <w:i w:val="0"/>
          <w:iCs w:val="0"/>
          <w:color w:val="000000" w:themeColor="text1"/>
        </w:rPr>
      </w:pPr>
      <w:r>
        <w:rPr>
          <w:rStyle w:val="Wyrnienieintensywne"/>
          <w:b w:val="0"/>
          <w:i w:val="0"/>
          <w:iCs w:val="0"/>
          <w:color w:val="000000" w:themeColor="text1"/>
        </w:rPr>
        <w:t>Rozw</w:t>
      </w:r>
      <w:r w:rsidR="00D96F9E">
        <w:rPr>
          <w:rStyle w:val="Wyrnienieintensywne"/>
          <w:b w:val="0"/>
          <w:i w:val="0"/>
          <w:iCs w:val="0"/>
          <w:color w:val="000000" w:themeColor="text1"/>
        </w:rPr>
        <w:t>ijanie</w:t>
      </w:r>
      <w:r>
        <w:rPr>
          <w:rStyle w:val="Wyrnienieintensywne"/>
          <w:b w:val="0"/>
          <w:i w:val="0"/>
          <w:iCs w:val="0"/>
          <w:color w:val="000000" w:themeColor="text1"/>
        </w:rPr>
        <w:t xml:space="preserve"> przestrzeni rekreacyjno-wypoczynkowej dostosowanej do potrzeb seniorów</w:t>
      </w:r>
    </w:p>
    <w:p w14:paraId="0175349C" w14:textId="77777777" w:rsidR="00F94147" w:rsidRPr="00F94147" w:rsidRDefault="00F94147" w:rsidP="002E4989">
      <w:pPr>
        <w:rPr>
          <w:rStyle w:val="Wyrnienieintensywne"/>
          <w:b w:val="0"/>
          <w:i w:val="0"/>
          <w:iCs w:val="0"/>
          <w:color w:val="943634" w:themeColor="accent2" w:themeShade="BF"/>
        </w:rPr>
      </w:pPr>
    </w:p>
    <w:p w14:paraId="1E54723D" w14:textId="77777777" w:rsidR="005A76BF" w:rsidRDefault="005A76BF" w:rsidP="002E4989">
      <w:pPr>
        <w:rPr>
          <w:rStyle w:val="Wyrnienieintensywne"/>
          <w:i w:val="0"/>
          <w:iCs w:val="0"/>
          <w:color w:val="943634" w:themeColor="accent2" w:themeShade="BF"/>
        </w:rPr>
      </w:pPr>
    </w:p>
    <w:p w14:paraId="7EB21471" w14:textId="77777777" w:rsidR="00C55EB3" w:rsidRDefault="00C55EB3" w:rsidP="00AA5BD8"/>
    <w:p w14:paraId="43B3D060" w14:textId="77777777" w:rsidR="001E5E14" w:rsidRDefault="001E5E14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3D400727" w14:textId="6FAB3B5C" w:rsidR="00A079F7" w:rsidRDefault="00A079F7" w:rsidP="009F3FE8">
      <w:pPr>
        <w:pStyle w:val="Nagwek1"/>
      </w:pPr>
      <w:bookmarkStart w:id="14" w:name="_Toc23161651"/>
      <w:r>
        <w:lastRenderedPageBreak/>
        <w:t>Powiązanie celów polityki senioralnej KOF z celami polityki spójności UE w okresie 2021-2027</w:t>
      </w:r>
      <w:bookmarkEnd w:id="14"/>
    </w:p>
    <w:p w14:paraId="1F766168" w14:textId="52FF686A" w:rsidR="003E2AD0" w:rsidRDefault="003E2AD0" w:rsidP="003E2AD0">
      <w:r>
        <w:t>11 celów uproszczono i skonsolidowano do 5 celów polityki spójności:</w:t>
      </w:r>
    </w:p>
    <w:p w14:paraId="339E693E" w14:textId="77777777" w:rsidR="003E2AD0" w:rsidRDefault="003E2AD0" w:rsidP="00834986">
      <w:pPr>
        <w:pStyle w:val="Akapitzlist"/>
        <w:numPr>
          <w:ilvl w:val="0"/>
          <w:numId w:val="58"/>
        </w:numPr>
        <w:spacing w:line="276" w:lineRule="auto"/>
        <w:jc w:val="left"/>
      </w:pPr>
      <w:r>
        <w:t>Inteligentniejsza Europa</w:t>
      </w:r>
    </w:p>
    <w:p w14:paraId="5F382C97" w14:textId="77777777" w:rsidR="003E2AD0" w:rsidRDefault="003E2AD0" w:rsidP="00834986">
      <w:pPr>
        <w:pStyle w:val="Akapitzlist"/>
        <w:numPr>
          <w:ilvl w:val="0"/>
          <w:numId w:val="58"/>
        </w:numPr>
        <w:spacing w:line="276" w:lineRule="auto"/>
        <w:jc w:val="left"/>
      </w:pPr>
      <w:r>
        <w:t>Bardziej ekologiczna, niskoemisyjna Europa</w:t>
      </w:r>
    </w:p>
    <w:p w14:paraId="0913781F" w14:textId="77777777" w:rsidR="003E2AD0" w:rsidRDefault="003E2AD0" w:rsidP="00834986">
      <w:pPr>
        <w:pStyle w:val="Akapitzlist"/>
        <w:numPr>
          <w:ilvl w:val="0"/>
          <w:numId w:val="58"/>
        </w:numPr>
        <w:spacing w:line="276" w:lineRule="auto"/>
        <w:jc w:val="left"/>
      </w:pPr>
      <w:r>
        <w:t>Bardziej skomunikowana Europa</w:t>
      </w:r>
    </w:p>
    <w:p w14:paraId="4AF3F9E1" w14:textId="77777777" w:rsidR="003E2AD0" w:rsidRDefault="003E2AD0" w:rsidP="00834986">
      <w:pPr>
        <w:pStyle w:val="Akapitzlist"/>
        <w:numPr>
          <w:ilvl w:val="0"/>
          <w:numId w:val="58"/>
        </w:numPr>
        <w:spacing w:line="276" w:lineRule="auto"/>
        <w:jc w:val="left"/>
      </w:pPr>
      <w:r>
        <w:t>Bardziej prospołeczna Europa</w:t>
      </w:r>
    </w:p>
    <w:p w14:paraId="0A271161" w14:textId="0CC6048F" w:rsidR="003E2AD0" w:rsidRDefault="003E2AD0" w:rsidP="00834986">
      <w:pPr>
        <w:pStyle w:val="Akapitzlist"/>
        <w:numPr>
          <w:ilvl w:val="0"/>
          <w:numId w:val="58"/>
        </w:numPr>
      </w:pPr>
      <w:r>
        <w:t>Europa bliższa obywatelom</w:t>
      </w:r>
    </w:p>
    <w:p w14:paraId="04554B6C" w14:textId="02256A4B" w:rsidR="003E2AD0" w:rsidRPr="003E2AD0" w:rsidRDefault="003E2AD0" w:rsidP="003E2AD0">
      <w:r>
        <w:t>W poniższej tabeli wskazano komplementarność celów polityki senioralnej z celami polityki spójności Unii Europejskiej w okresie 2021-2027.</w:t>
      </w:r>
    </w:p>
    <w:p w14:paraId="2102B36B" w14:textId="3DA46D7C" w:rsidR="00DD32CD" w:rsidRDefault="00DD32CD" w:rsidP="00DD32CD">
      <w:pPr>
        <w:pStyle w:val="Legenda"/>
      </w:pPr>
      <w:r>
        <w:t xml:space="preserve">Tabela </w:t>
      </w:r>
      <w:r w:rsidR="00B444AE">
        <w:rPr>
          <w:noProof/>
        </w:rPr>
        <w:fldChar w:fldCharType="begin"/>
      </w:r>
      <w:r w:rsidR="00B444AE">
        <w:rPr>
          <w:noProof/>
        </w:rPr>
        <w:instrText xml:space="preserve"> SEQ Tabela \* ARABIC </w:instrText>
      </w:r>
      <w:r w:rsidR="00B444AE">
        <w:rPr>
          <w:noProof/>
        </w:rPr>
        <w:fldChar w:fldCharType="separate"/>
      </w:r>
      <w:r w:rsidR="00A5234E">
        <w:rPr>
          <w:noProof/>
        </w:rPr>
        <w:t>1</w:t>
      </w:r>
      <w:r w:rsidR="00B444AE">
        <w:rPr>
          <w:noProof/>
        </w:rPr>
        <w:fldChar w:fldCharType="end"/>
      </w:r>
      <w:r>
        <w:t xml:space="preserve"> Komplementarność celów polityki senioralnej z celami polityki spójności Unii Europejskiej w okresie 2021-2027</w:t>
      </w:r>
    </w:p>
    <w:tbl>
      <w:tblPr>
        <w:tblStyle w:val="Tabelalisty3ak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A079F7" w:rsidRPr="003E2AD0" w14:paraId="7275E77F" w14:textId="77777777" w:rsidTr="003E2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none" w:sz="0" w:space="0" w:color="auto"/>
              <w:right w:val="none" w:sz="0" w:space="0" w:color="auto"/>
            </w:tcBorders>
          </w:tcPr>
          <w:p w14:paraId="538E0EB3" w14:textId="07995DBC" w:rsidR="00A079F7" w:rsidRPr="003E2AD0" w:rsidRDefault="00A079F7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Cel główny polityki senioralnej KOF</w:t>
            </w:r>
          </w:p>
        </w:tc>
        <w:tc>
          <w:tcPr>
            <w:tcW w:w="3778" w:type="dxa"/>
          </w:tcPr>
          <w:p w14:paraId="0BD6D05B" w14:textId="483B7A7C" w:rsidR="00A079F7" w:rsidRPr="003E2AD0" w:rsidRDefault="00A079F7" w:rsidP="003E2AD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Priorytet polityki senioralnej KOF</w:t>
            </w:r>
          </w:p>
        </w:tc>
        <w:tc>
          <w:tcPr>
            <w:tcW w:w="3021" w:type="dxa"/>
          </w:tcPr>
          <w:p w14:paraId="4B03F90B" w14:textId="466230F2" w:rsidR="00A079F7" w:rsidRPr="003E2AD0" w:rsidRDefault="00A079F7" w:rsidP="003E2AD0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Cel polityki spójności UE w okresie 2021-2027</w:t>
            </w:r>
          </w:p>
        </w:tc>
      </w:tr>
      <w:tr w:rsidR="00DD32CD" w:rsidRPr="003E2AD0" w14:paraId="020D8BE2" w14:textId="77777777" w:rsidTr="003E2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303EDE6F" w14:textId="1F700D5C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Cel 1. Poprawa jakości życia seniorów</w:t>
            </w:r>
          </w:p>
        </w:tc>
        <w:tc>
          <w:tcPr>
            <w:tcW w:w="3778" w:type="dxa"/>
          </w:tcPr>
          <w:p w14:paraId="28BD3D2B" w14:textId="2023CBBE" w:rsidR="00DD32CD" w:rsidRPr="003E2AD0" w:rsidRDefault="00DD32CD" w:rsidP="003E2A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1.1: </w:t>
            </w:r>
            <w:r w:rsidR="00484F43"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Rozw</w:t>
            </w:r>
            <w:r w:rsidR="00484F43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ijanie</w:t>
            </w:r>
            <w:r w:rsidR="00484F43"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profilaktyki zdrowotnej </w:t>
            </w:r>
          </w:p>
          <w:p w14:paraId="76E8265B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7EE05DAE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Bardziej prospołeczna Europa</w:t>
            </w:r>
          </w:p>
          <w:p w14:paraId="43146FB0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DD32CD" w:rsidRPr="003E2AD0" w14:paraId="1950AE09" w14:textId="77777777" w:rsidTr="003E2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CBC0184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0076CBDC" w14:textId="184BF099" w:rsidR="00DD32CD" w:rsidRPr="003E2AD0" w:rsidRDefault="00DD32CD" w:rsidP="003E2A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1.2: </w:t>
            </w:r>
            <w:r w:rsidR="00484F43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Rozwijanie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 bezpieczeństwa </w:t>
            </w:r>
            <w:r w:rsidR="00484F43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społecznego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seniorów</w:t>
            </w:r>
          </w:p>
          <w:p w14:paraId="3393096F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2ADDC80F" w14:textId="68775CE9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Europa bliższa obywatelom</w:t>
            </w:r>
          </w:p>
        </w:tc>
      </w:tr>
      <w:tr w:rsidR="00DD32CD" w:rsidRPr="003E2AD0" w14:paraId="5FCEAC47" w14:textId="77777777" w:rsidTr="003E2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73146CB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46343402" w14:textId="77777777" w:rsidR="00DD32CD" w:rsidRPr="003E2AD0" w:rsidRDefault="00DD32CD" w:rsidP="003E2A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Priorytet 1.3: Poprawa mobilności seniorów</w:t>
            </w:r>
          </w:p>
          <w:p w14:paraId="4875A413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5BBBFC1A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Bardziej prospołeczna Europa</w:t>
            </w:r>
          </w:p>
          <w:p w14:paraId="64244DEF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DD32CD" w:rsidRPr="003E2AD0" w14:paraId="306211EC" w14:textId="77777777" w:rsidTr="003E2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6B4138F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55C3674E" w14:textId="3459D661" w:rsidR="00DD32CD" w:rsidRPr="003E2AD0" w:rsidRDefault="00DD32CD" w:rsidP="003E2A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1.4: </w:t>
            </w:r>
            <w:r w:rsidR="00484F43"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Rozw</w:t>
            </w:r>
            <w:r w:rsidR="00484F43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ijanie</w:t>
            </w:r>
            <w:r w:rsidR="00484F43"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usług opiekuńczych </w:t>
            </w:r>
            <w:r w:rsidR="00484F43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i usług społecznych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w miejscu zamieszkania</w:t>
            </w:r>
          </w:p>
          <w:p w14:paraId="155F20C8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445F10D3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Bardziej prospołeczna Europa</w:t>
            </w:r>
          </w:p>
          <w:p w14:paraId="7D79453C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DD32CD" w:rsidRPr="003E2AD0" w14:paraId="7D84FD7E" w14:textId="77777777" w:rsidTr="003E2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D565FC7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0E15414D" w14:textId="1A6A22E4" w:rsidR="00DD32CD" w:rsidRPr="003E2AD0" w:rsidRDefault="00DD32CD" w:rsidP="003E2A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1.5: </w:t>
            </w:r>
            <w:r w:rsidR="00484F43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Promowanie i zachęcanie do korzystania z Ogólnopolskiej Karty Seniora</w:t>
            </w:r>
          </w:p>
          <w:p w14:paraId="35A5355A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1DFC924B" w14:textId="6076E7DC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Europa bliższa obywatelom</w:t>
            </w:r>
          </w:p>
        </w:tc>
      </w:tr>
      <w:tr w:rsidR="00DD32CD" w:rsidRPr="003E2AD0" w14:paraId="09EDD927" w14:textId="77777777" w:rsidTr="003E2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71FDB817" w14:textId="4CCFCC88" w:rsidR="00DD32CD" w:rsidRPr="003E2AD0" w:rsidRDefault="00DD32CD" w:rsidP="00CD523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 xml:space="preserve">Cel 2. </w:t>
            </w:r>
            <w:r w:rsidR="00CD523C">
              <w:rPr>
                <w:rFonts w:cstheme="minorHAnsi"/>
                <w:sz w:val="22"/>
              </w:rPr>
              <w:t>Aktywizacja</w:t>
            </w:r>
            <w:r w:rsidRPr="003E2AD0">
              <w:rPr>
                <w:rFonts w:cstheme="minorHAnsi"/>
                <w:sz w:val="22"/>
              </w:rPr>
              <w:t xml:space="preserve"> seniorów</w:t>
            </w:r>
          </w:p>
        </w:tc>
        <w:tc>
          <w:tcPr>
            <w:tcW w:w="3778" w:type="dxa"/>
          </w:tcPr>
          <w:p w14:paraId="28760299" w14:textId="77777777" w:rsidR="00DD32CD" w:rsidRPr="003E2AD0" w:rsidRDefault="00DD32CD" w:rsidP="003E2A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Priorytet 2.1. Organizacja zajęć kulturalnych i rekreacyjnych atrakcyjnych dla seniorów</w:t>
            </w:r>
          </w:p>
          <w:p w14:paraId="2D8C4B29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7A2C20A8" w14:textId="524E6C24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Europa bliższa obywatelom</w:t>
            </w:r>
          </w:p>
        </w:tc>
      </w:tr>
      <w:tr w:rsidR="00DD32CD" w:rsidRPr="003E2AD0" w14:paraId="730A64D5" w14:textId="77777777" w:rsidTr="003E2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04B0540F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259782A3" w14:textId="74C94749" w:rsidR="00DD32CD" w:rsidRPr="003E2AD0" w:rsidRDefault="00DD32CD" w:rsidP="003E2A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2.2. </w:t>
            </w:r>
            <w:r w:rsidR="006F7775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Rozwijanie aktywności obywatelskiej seniorów</w:t>
            </w:r>
          </w:p>
          <w:p w14:paraId="7B958156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318FC1CB" w14:textId="407B6DB9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Europa bliższa obywatelom</w:t>
            </w:r>
          </w:p>
        </w:tc>
      </w:tr>
      <w:tr w:rsidR="00DD32CD" w:rsidRPr="003E2AD0" w14:paraId="6DA9D23E" w14:textId="77777777" w:rsidTr="003E2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5189591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5A2D291F" w14:textId="77777777" w:rsidR="00DD32CD" w:rsidRPr="003E2AD0" w:rsidRDefault="00DD32CD" w:rsidP="003E2A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Priorytet 2.3. Rozwijanie kompetencji cyfrowych seniorów</w:t>
            </w:r>
          </w:p>
          <w:p w14:paraId="2B2ECAF2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118F7F14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Bardziej prospołeczna Europa</w:t>
            </w:r>
          </w:p>
          <w:p w14:paraId="3D2C75A3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DD32CD" w:rsidRPr="003E2AD0" w14:paraId="322D8218" w14:textId="77777777" w:rsidTr="003E2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6F3812C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490ADC8F" w14:textId="7606AD6A" w:rsidR="00DD32CD" w:rsidRPr="003E2AD0" w:rsidRDefault="00DD32CD" w:rsidP="003E2A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2.4. </w:t>
            </w:r>
            <w:r w:rsidR="006F7775"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Rozw</w:t>
            </w:r>
            <w:r w:rsidR="006F7775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ijanie</w:t>
            </w:r>
            <w:r w:rsidR="006F7775"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integracji</w:t>
            </w:r>
            <w:r w:rsidR="006F7775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 społecznej i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integracji międzypokoleniowej</w:t>
            </w:r>
          </w:p>
          <w:p w14:paraId="66AF3725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6AE36F30" w14:textId="40BC3FED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lastRenderedPageBreak/>
              <w:t>Europa bliższa obywatelom</w:t>
            </w:r>
          </w:p>
        </w:tc>
      </w:tr>
      <w:tr w:rsidR="00DD32CD" w:rsidRPr="003E2AD0" w14:paraId="504B4A3F" w14:textId="77777777" w:rsidTr="003E2A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16E49DBA" w14:textId="2351C9B5" w:rsidR="00DD32CD" w:rsidRPr="003E2AD0" w:rsidRDefault="00DD32CD" w:rsidP="00CD523C">
            <w:pPr>
              <w:spacing w:line="240" w:lineRule="auto"/>
              <w:jc w:val="left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 xml:space="preserve">Cel 3. Rozwój </w:t>
            </w:r>
            <w:r w:rsidR="00CD523C">
              <w:rPr>
                <w:rFonts w:cstheme="minorHAnsi"/>
                <w:sz w:val="22"/>
              </w:rPr>
              <w:t>form wsparcia społecznego</w:t>
            </w:r>
            <w:r w:rsidRPr="003E2AD0">
              <w:rPr>
                <w:rFonts w:cstheme="minorHAnsi"/>
                <w:sz w:val="22"/>
              </w:rPr>
              <w:t xml:space="preserve"> seniorów</w:t>
            </w:r>
          </w:p>
        </w:tc>
        <w:tc>
          <w:tcPr>
            <w:tcW w:w="3778" w:type="dxa"/>
          </w:tcPr>
          <w:p w14:paraId="7A1A5AC2" w14:textId="2F399570" w:rsidR="00DD32CD" w:rsidRPr="003E2AD0" w:rsidRDefault="00DD32CD" w:rsidP="003E2A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3.1. </w:t>
            </w:r>
            <w:r w:rsidR="006F7775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Tworzenie nowych i wsparcie istniejących form </w:t>
            </w: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wsparcia </w:t>
            </w:r>
            <w:r w:rsidR="006F7775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społecznego </w:t>
            </w:r>
          </w:p>
          <w:p w14:paraId="5B83953A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6018CF64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Bardziej prospołeczna Europa</w:t>
            </w:r>
          </w:p>
          <w:p w14:paraId="6200B5CC" w14:textId="77777777" w:rsidR="00DD32CD" w:rsidRPr="003E2AD0" w:rsidRDefault="00DD32CD" w:rsidP="003E2AD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DD32CD" w:rsidRPr="003E2AD0" w14:paraId="6C52B75C" w14:textId="77777777" w:rsidTr="003E2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36C2561" w14:textId="77777777" w:rsidR="00DD32CD" w:rsidRPr="003E2AD0" w:rsidRDefault="00DD32CD" w:rsidP="003E2AD0">
            <w:pPr>
              <w:spacing w:line="240" w:lineRule="auto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3778" w:type="dxa"/>
          </w:tcPr>
          <w:p w14:paraId="32D9268A" w14:textId="4F26C600" w:rsidR="00DD32CD" w:rsidRPr="003E2AD0" w:rsidRDefault="00DD32CD" w:rsidP="003E2A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3E2AD0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Priorytet 3.2. </w:t>
            </w:r>
            <w:r w:rsidR="006F7775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Tworzenie przyjaznej seniorom przestrzeni publicznej</w:t>
            </w:r>
          </w:p>
          <w:p w14:paraId="16E2F9EB" w14:textId="77777777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3021" w:type="dxa"/>
          </w:tcPr>
          <w:p w14:paraId="1C9A73A1" w14:textId="4FA85599" w:rsidR="00DD32CD" w:rsidRPr="003E2AD0" w:rsidRDefault="00DD32CD" w:rsidP="003E2AD0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3E2AD0">
              <w:rPr>
                <w:rFonts w:cstheme="minorHAnsi"/>
                <w:sz w:val="22"/>
              </w:rPr>
              <w:t>Europa bliższa obywatelom</w:t>
            </w:r>
          </w:p>
        </w:tc>
      </w:tr>
    </w:tbl>
    <w:p w14:paraId="3FFC91F3" w14:textId="77777777" w:rsidR="00A079F7" w:rsidRDefault="00A079F7">
      <w:pPr>
        <w:spacing w:line="276" w:lineRule="auto"/>
        <w:jc w:val="left"/>
      </w:pPr>
    </w:p>
    <w:p w14:paraId="5777EF8B" w14:textId="77777777" w:rsidR="00A079F7" w:rsidRDefault="00A079F7">
      <w:pPr>
        <w:spacing w:line="276" w:lineRule="auto"/>
        <w:jc w:val="left"/>
      </w:pPr>
    </w:p>
    <w:p w14:paraId="07326C6E" w14:textId="056E36F2" w:rsidR="00A079F7" w:rsidRDefault="00A079F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7419B3FF" w14:textId="1711212D" w:rsidR="009F3FE8" w:rsidRDefault="009F3FE8" w:rsidP="009F3FE8">
      <w:pPr>
        <w:pStyle w:val="Nagwek1"/>
      </w:pPr>
      <w:bookmarkStart w:id="15" w:name="_Toc23161652"/>
      <w:r>
        <w:lastRenderedPageBreak/>
        <w:t>Plan realizacji polityki senioralnej</w:t>
      </w:r>
      <w:bookmarkEnd w:id="15"/>
    </w:p>
    <w:p w14:paraId="386EED05" w14:textId="7C089B40" w:rsidR="001350BD" w:rsidRDefault="001350BD" w:rsidP="00050308">
      <w:pPr>
        <w:pStyle w:val="Nagwek2"/>
      </w:pPr>
      <w:bookmarkStart w:id="16" w:name="_Toc23161653"/>
      <w:r>
        <w:t>Instrumenty polityki senioralnej</w:t>
      </w:r>
      <w:bookmarkEnd w:id="16"/>
    </w:p>
    <w:p w14:paraId="4E3279FC" w14:textId="2FE3D6DB" w:rsidR="001350BD" w:rsidRDefault="001350BD" w:rsidP="001350BD">
      <w:r>
        <w:t xml:space="preserve">Ze względu na charakter polityki senioralnej trudno mówić o jej specyficznych instrumentach. Stosowane przez politykę senioralną instrumenty są już wykorzystywane przez inne polityki (w </w:t>
      </w:r>
      <w:r w:rsidR="00631152">
        <w:t>tym głównie politykę społeczną). I</w:t>
      </w:r>
      <w:r>
        <w:t>stnieją instytucje przygotowane do używania konkretnych rozwiązań. Badanie potrzeb seniorów oraz tworzenie polityki senioralnej może jednak przyczynić się do wypracowania nowych instrumentów, dostosowanych do celów realizowanych w ramach polityki senioralnej.</w:t>
      </w:r>
    </w:p>
    <w:p w14:paraId="017E9E9A" w14:textId="77777777" w:rsidR="001350BD" w:rsidRPr="00362483" w:rsidRDefault="001350BD" w:rsidP="001350BD">
      <w:r>
        <w:t>Do instrumentów polityki senioralnej KOF zaliczyć można:</w:t>
      </w:r>
    </w:p>
    <w:p w14:paraId="71973C8E" w14:textId="77777777" w:rsidR="001350BD" w:rsidRDefault="001350BD" w:rsidP="001350BD">
      <w:pPr>
        <w:pStyle w:val="Akapitzlist"/>
        <w:numPr>
          <w:ilvl w:val="0"/>
          <w:numId w:val="7"/>
        </w:numPr>
      </w:pPr>
      <w:r>
        <w:t>Instrumenty normatywne (dokumenty programowe),</w:t>
      </w:r>
    </w:p>
    <w:p w14:paraId="51FAFFC8" w14:textId="46CDF101" w:rsidR="001350BD" w:rsidRDefault="001350BD" w:rsidP="001350BD">
      <w:pPr>
        <w:pStyle w:val="Akapitzlist"/>
        <w:numPr>
          <w:ilvl w:val="0"/>
          <w:numId w:val="7"/>
        </w:numPr>
      </w:pPr>
      <w:r>
        <w:t>Instrumenty ekonomiczne (</w:t>
      </w:r>
      <w:r w:rsidR="002F2916">
        <w:t xml:space="preserve">katalog ulg i zniżek w ramach karty seniora, </w:t>
      </w:r>
      <w:r>
        <w:t>świadczenia finansowe i rzeczowe, usługi będące w dyspozycji samorządu gminy),</w:t>
      </w:r>
    </w:p>
    <w:p w14:paraId="25338C20" w14:textId="77777777" w:rsidR="001350BD" w:rsidRDefault="001350BD" w:rsidP="001350BD">
      <w:pPr>
        <w:pStyle w:val="Akapitzlist"/>
        <w:numPr>
          <w:ilvl w:val="0"/>
          <w:numId w:val="7"/>
        </w:numPr>
      </w:pPr>
      <w:r>
        <w:t>Instrumenty kadrowe (osoby uczestniczące w planowaniu i realizacji polityki senioralnej, wolontariusze pomagający osobom starszym, wsparcie zawodów pomocowych),</w:t>
      </w:r>
    </w:p>
    <w:p w14:paraId="459373C1" w14:textId="358A5AB9" w:rsidR="001350BD" w:rsidRDefault="001350BD" w:rsidP="001350BD">
      <w:pPr>
        <w:pStyle w:val="Akapitzlist"/>
        <w:numPr>
          <w:ilvl w:val="0"/>
          <w:numId w:val="7"/>
        </w:numPr>
      </w:pPr>
      <w:r>
        <w:t>Instrumenty informacyjne (szkolenia, kampanie informacyjne</w:t>
      </w:r>
      <w:r w:rsidR="00050308">
        <w:t>, punkty informacyjne</w:t>
      </w:r>
      <w:r>
        <w:t>),</w:t>
      </w:r>
    </w:p>
    <w:p w14:paraId="44CC7B92" w14:textId="50138C19" w:rsidR="001350BD" w:rsidRDefault="001350BD" w:rsidP="001350BD">
      <w:pPr>
        <w:pStyle w:val="Akapitzlist"/>
        <w:numPr>
          <w:ilvl w:val="0"/>
          <w:numId w:val="7"/>
        </w:numPr>
      </w:pPr>
      <w:r>
        <w:t>Instrumenty infrastrukturalne (rozwój placówek pomocy społecznej, UTW, klubów seniora, likwidacja barier architektonicznych itd.),</w:t>
      </w:r>
    </w:p>
    <w:p w14:paraId="73AD5C50" w14:textId="77777777" w:rsidR="001350BD" w:rsidRDefault="001350BD" w:rsidP="001350BD">
      <w:pPr>
        <w:pStyle w:val="Akapitzlist"/>
        <w:numPr>
          <w:ilvl w:val="0"/>
          <w:numId w:val="7"/>
        </w:numPr>
      </w:pPr>
      <w:r>
        <w:t>Instrumenty organizacyjne (rady seniorów, organizacje społeczne, sieci wsparcia itd.).</w:t>
      </w:r>
    </w:p>
    <w:p w14:paraId="67F7F01C" w14:textId="77777777" w:rsidR="001350BD" w:rsidRDefault="001350BD" w:rsidP="00710D97"/>
    <w:p w14:paraId="2DC347C7" w14:textId="5B376C0B" w:rsidR="001350BD" w:rsidRDefault="001350BD" w:rsidP="00834986">
      <w:pPr>
        <w:pStyle w:val="Nagwek2"/>
      </w:pPr>
      <w:bookmarkStart w:id="17" w:name="_Toc23161654"/>
      <w:r>
        <w:t>Źródła finansowania Polityki Senioralnej KOF</w:t>
      </w:r>
      <w:bookmarkEnd w:id="17"/>
    </w:p>
    <w:p w14:paraId="33157D18" w14:textId="77777777" w:rsidR="001350BD" w:rsidRDefault="001350BD" w:rsidP="001350BD">
      <w:r>
        <w:t xml:space="preserve">Na moment opracowywania </w:t>
      </w:r>
      <w:r w:rsidRPr="00FA6A1F">
        <w:rPr>
          <w:i/>
        </w:rPr>
        <w:t>Polityki Senioralnej KOF na lata 2020-2030</w:t>
      </w:r>
      <w:r>
        <w:t xml:space="preserve"> główne źródła finansowania działań nakierowanych na osoby starsze zdefiniowano następująco:</w:t>
      </w:r>
    </w:p>
    <w:p w14:paraId="0E36C9F3" w14:textId="3ABA452C" w:rsidR="00D365EC" w:rsidRDefault="00D365EC" w:rsidP="00A24F1F">
      <w:pPr>
        <w:pStyle w:val="Akapitzlist"/>
        <w:numPr>
          <w:ilvl w:val="0"/>
          <w:numId w:val="25"/>
        </w:numPr>
      </w:pPr>
      <w:r>
        <w:t>Śródk</w:t>
      </w:r>
      <w:r w:rsidR="00587973">
        <w:t>i</w:t>
      </w:r>
      <w:r>
        <w:t xml:space="preserve"> własn</w:t>
      </w:r>
      <w:r w:rsidR="00587973">
        <w:t>e</w:t>
      </w:r>
      <w:r>
        <w:t xml:space="preserve"> samorządów </w:t>
      </w:r>
      <w:r w:rsidR="00587973">
        <w:t>g</w:t>
      </w:r>
      <w:r>
        <w:t>minnych,</w:t>
      </w:r>
    </w:p>
    <w:p w14:paraId="6BBAE6C4" w14:textId="4F692358" w:rsidR="000D76D8" w:rsidRDefault="000D76D8" w:rsidP="000D76D8">
      <w:pPr>
        <w:pStyle w:val="Akapitzlist"/>
        <w:numPr>
          <w:ilvl w:val="0"/>
          <w:numId w:val="25"/>
        </w:numPr>
      </w:pPr>
      <w:r>
        <w:t>Środk</w:t>
      </w:r>
      <w:r w:rsidR="00587973">
        <w:t>i</w:t>
      </w:r>
      <w:r>
        <w:t xml:space="preserve"> własn</w:t>
      </w:r>
      <w:r w:rsidR="00587973">
        <w:t xml:space="preserve">e </w:t>
      </w:r>
      <w:r>
        <w:t>organizacji pozarządowych, fundacji,</w:t>
      </w:r>
    </w:p>
    <w:p w14:paraId="18FE333E" w14:textId="3C30B9E4" w:rsidR="00A24F1F" w:rsidRDefault="000D76D8" w:rsidP="00587973">
      <w:pPr>
        <w:pStyle w:val="Akapitzlist"/>
        <w:numPr>
          <w:ilvl w:val="0"/>
          <w:numId w:val="25"/>
        </w:numPr>
      </w:pPr>
      <w:r>
        <w:t>Środk</w:t>
      </w:r>
      <w:r w:rsidR="00587973">
        <w:t>i</w:t>
      </w:r>
      <w:r>
        <w:t xml:space="preserve"> Regionalnego Programu Operacyjnego Województwa Świętokrzyskiego,</w:t>
      </w:r>
    </w:p>
    <w:p w14:paraId="4233CFB4" w14:textId="3975121A" w:rsidR="00D365EC" w:rsidRDefault="00D365EC" w:rsidP="00D014E8">
      <w:pPr>
        <w:pStyle w:val="Akapitzlist"/>
        <w:numPr>
          <w:ilvl w:val="0"/>
          <w:numId w:val="25"/>
        </w:numPr>
      </w:pPr>
      <w:r>
        <w:t>Ś</w:t>
      </w:r>
      <w:r w:rsidR="00587973">
        <w:t>rodki</w:t>
      </w:r>
      <w:r>
        <w:t xml:space="preserve"> </w:t>
      </w:r>
      <w:r w:rsidR="00D014E8">
        <w:t>budżetu Państwa</w:t>
      </w:r>
      <w:r>
        <w:t>:</w:t>
      </w:r>
    </w:p>
    <w:p w14:paraId="0F56E07A" w14:textId="77777777" w:rsidR="00D365EC" w:rsidRDefault="00D365EC" w:rsidP="00D365EC">
      <w:pPr>
        <w:pStyle w:val="Akapitzlist"/>
        <w:numPr>
          <w:ilvl w:val="1"/>
          <w:numId w:val="25"/>
        </w:numPr>
      </w:pPr>
      <w:r>
        <w:lastRenderedPageBreak/>
        <w:t>Rządowy Program Wieloletni „Senior +”,</w:t>
      </w:r>
    </w:p>
    <w:p w14:paraId="12EE6311" w14:textId="77777777" w:rsidR="00D365EC" w:rsidRDefault="00D365EC" w:rsidP="00D365EC">
      <w:pPr>
        <w:pStyle w:val="Akapitzlist"/>
        <w:numPr>
          <w:ilvl w:val="1"/>
          <w:numId w:val="25"/>
        </w:numPr>
      </w:pPr>
      <w:r>
        <w:t>Państwowy Fundusz Rehabilitacji Osób Niepełnosprawnych (PFRON),</w:t>
      </w:r>
    </w:p>
    <w:p w14:paraId="6B008825" w14:textId="7507BB05" w:rsidR="00D014E8" w:rsidRDefault="00D365EC" w:rsidP="00D365EC">
      <w:pPr>
        <w:pStyle w:val="Akapitzlist"/>
        <w:numPr>
          <w:ilvl w:val="1"/>
          <w:numId w:val="25"/>
        </w:numPr>
      </w:pPr>
      <w:r>
        <w:t>Fundusz Pracy</w:t>
      </w:r>
      <w:r w:rsidR="000D76D8">
        <w:t>,</w:t>
      </w:r>
    </w:p>
    <w:p w14:paraId="3F4FD769" w14:textId="1767FC16" w:rsidR="000D76D8" w:rsidRDefault="000D76D8" w:rsidP="00D365EC">
      <w:pPr>
        <w:pStyle w:val="Akapitzlist"/>
        <w:numPr>
          <w:ilvl w:val="1"/>
          <w:numId w:val="25"/>
        </w:numPr>
      </w:pPr>
      <w:r w:rsidRPr="00FC28C5">
        <w:t>Program Aktywności Społecznej Osób Starszych na lata 2014-2020 (ASOS)</w:t>
      </w:r>
    </w:p>
    <w:p w14:paraId="6D308233" w14:textId="5AF219CB" w:rsidR="000D76D8" w:rsidRDefault="000D76D8" w:rsidP="000D76D8">
      <w:pPr>
        <w:pStyle w:val="Akapitzlist"/>
        <w:numPr>
          <w:ilvl w:val="0"/>
          <w:numId w:val="25"/>
        </w:numPr>
      </w:pPr>
      <w:r>
        <w:t xml:space="preserve"> Fundusz</w:t>
      </w:r>
      <w:r w:rsidR="00587973">
        <w:t>e</w:t>
      </w:r>
      <w:r w:rsidR="00676E81">
        <w:t xml:space="preserve"> Unii Europejskiej.</w:t>
      </w:r>
    </w:p>
    <w:p w14:paraId="1C07A904" w14:textId="3689AAA8" w:rsidR="00D014E8" w:rsidRDefault="00D014E8" w:rsidP="00834986">
      <w:pPr>
        <w:pStyle w:val="Akapitzlist"/>
        <w:ind w:left="780"/>
      </w:pPr>
    </w:p>
    <w:p w14:paraId="6CEBB500" w14:textId="77777777" w:rsidR="00FC28C5" w:rsidRDefault="00FC28C5" w:rsidP="00834986">
      <w:r>
        <w:t>Z uwagi na fakt, iż po roku 2020 powstaną aktualizacje dotychczas realizowanych programów oraz przygotowane zostaną nowe programy rządowe, w przyszłości możliwe będzie pozyskanie środków na realizację założeń Polityki senioralnej KOF 2020-2030 również z innych źródeł.</w:t>
      </w:r>
    </w:p>
    <w:p w14:paraId="7397BB20" w14:textId="77777777" w:rsidR="000311CB" w:rsidRDefault="000311CB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</w:pPr>
      <w:r>
        <w:br w:type="page"/>
      </w:r>
    </w:p>
    <w:p w14:paraId="298BA3D5" w14:textId="40896FED" w:rsidR="00327BD7" w:rsidRDefault="009F3FE8" w:rsidP="009F3FE8">
      <w:pPr>
        <w:pStyle w:val="Nagwek1"/>
      </w:pPr>
      <w:bookmarkStart w:id="18" w:name="_Toc23161655"/>
      <w:r>
        <w:lastRenderedPageBreak/>
        <w:t>Założeni</w:t>
      </w:r>
      <w:r w:rsidR="00327BD7">
        <w:t>a systemu realizacji strategii</w:t>
      </w:r>
      <w:bookmarkEnd w:id="18"/>
    </w:p>
    <w:p w14:paraId="6D18EC55" w14:textId="77777777" w:rsidR="008F225A" w:rsidRPr="008F225A" w:rsidRDefault="008F225A" w:rsidP="00834986">
      <w:pPr>
        <w:pStyle w:val="Nagwek2"/>
      </w:pPr>
      <w:bookmarkStart w:id="19" w:name="_Toc23161656"/>
      <w:r w:rsidRPr="008F225A">
        <w:t>Wdrażanie</w:t>
      </w:r>
      <w:bookmarkEnd w:id="19"/>
    </w:p>
    <w:p w14:paraId="702F5D6E" w14:textId="594054B9" w:rsidR="0016701B" w:rsidRDefault="00ED05E9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Założenia polityki senioralnej KOF na lata 2020-2030 </w:t>
      </w:r>
      <w:r w:rsidR="00104B3E">
        <w:rPr>
          <w:rFonts w:asciiTheme="minorHAnsi" w:hAnsiTheme="minorHAnsi" w:cstheme="minorHAnsi"/>
        </w:rPr>
        <w:t xml:space="preserve">obejmują </w:t>
      </w:r>
      <w:r>
        <w:rPr>
          <w:rFonts w:asciiTheme="minorHAnsi" w:hAnsiTheme="minorHAnsi" w:cstheme="minorHAnsi"/>
        </w:rPr>
        <w:t>cele wypracowane na podstawie przeprowadzonej diagnozy i zidentyfikowanych potrzeb osób starszych z terenu KOF</w:t>
      </w:r>
      <w:r w:rsidR="00104B3E">
        <w:rPr>
          <w:rFonts w:asciiTheme="minorHAnsi" w:hAnsiTheme="minorHAnsi" w:cstheme="minorHAnsi"/>
        </w:rPr>
        <w:t xml:space="preserve"> oraz konsultacji z przedstawicielami seniorów, osób pracujących z seniorami oraz przedstawicielami samorządu poziomu gminnego i wojewódzkiego, przedstawicieli uczelni wyższych oaz organizacji NGO. Cele te </w:t>
      </w:r>
      <w:r>
        <w:rPr>
          <w:rFonts w:asciiTheme="minorHAnsi" w:hAnsiTheme="minorHAnsi" w:cstheme="minorHAnsi"/>
        </w:rPr>
        <w:t>cechują się pewnym poziomem ogólności, który pozwoli na bieżące dostosowywanie podejmowanych działań do rzeczywistych potrzeb oraz dostępnych środków finansowych.</w:t>
      </w:r>
      <w:r w:rsidR="00721E01">
        <w:rPr>
          <w:rFonts w:asciiTheme="minorHAnsi" w:hAnsiTheme="minorHAnsi" w:cstheme="minorHAnsi"/>
        </w:rPr>
        <w:t xml:space="preserve"> </w:t>
      </w:r>
      <w:r w:rsidR="00336179">
        <w:rPr>
          <w:rFonts w:asciiTheme="minorHAnsi" w:hAnsiTheme="minorHAnsi" w:cstheme="minorHAnsi"/>
        </w:rPr>
        <w:t>Założenia polityki senioralnej określają kierunki interwencji, priorytetyzacja których zapewni skuteczną realizację założeń, komplementarną z działaniami podejmowanymi dotychczas przez Samorząd Województwa Świętokrzyskiego na rzecz rozwoju regionu w kontekście potrzeb osób starszych.</w:t>
      </w:r>
      <w:r w:rsidR="00616CA7">
        <w:rPr>
          <w:rFonts w:asciiTheme="minorHAnsi" w:hAnsiTheme="minorHAnsi" w:cstheme="minorHAnsi"/>
        </w:rPr>
        <w:t xml:space="preserve"> </w:t>
      </w:r>
      <w:r w:rsidR="008F225A" w:rsidRPr="008F225A">
        <w:rPr>
          <w:rFonts w:asciiTheme="minorHAnsi" w:hAnsiTheme="minorHAnsi" w:cstheme="minorHAnsi"/>
        </w:rPr>
        <w:t xml:space="preserve">Cele </w:t>
      </w:r>
      <w:r w:rsidR="00616CA7">
        <w:rPr>
          <w:rFonts w:asciiTheme="minorHAnsi" w:hAnsiTheme="minorHAnsi" w:cstheme="minorHAnsi"/>
        </w:rPr>
        <w:t xml:space="preserve">polityki senioralnej KOF </w:t>
      </w:r>
      <w:r w:rsidR="008F225A" w:rsidRPr="008F225A">
        <w:rPr>
          <w:rFonts w:asciiTheme="minorHAnsi" w:hAnsiTheme="minorHAnsi" w:cstheme="minorHAnsi"/>
        </w:rPr>
        <w:t>będą realizowane w formie pracy ciągłej przez cały okres programowania,</w:t>
      </w:r>
      <w:r w:rsidR="00616CA7">
        <w:rPr>
          <w:rFonts w:asciiTheme="minorHAnsi" w:hAnsiTheme="minorHAnsi" w:cstheme="minorHAnsi"/>
        </w:rPr>
        <w:t xml:space="preserve"> tj. w latach 2020-2030.</w:t>
      </w:r>
    </w:p>
    <w:p w14:paraId="64203C2C" w14:textId="77777777" w:rsidR="00D6165A" w:rsidRDefault="00D6165A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43B13D86" w14:textId="77777777" w:rsidR="008F225A" w:rsidRPr="00616CA7" w:rsidRDefault="008F225A" w:rsidP="00834986">
      <w:pPr>
        <w:pStyle w:val="Nagwek2"/>
      </w:pPr>
      <w:bookmarkStart w:id="20" w:name="_Toc23161657"/>
      <w:r w:rsidRPr="00616CA7">
        <w:t>Monitoring</w:t>
      </w:r>
      <w:bookmarkEnd w:id="20"/>
    </w:p>
    <w:p w14:paraId="019219D8" w14:textId="02666979" w:rsidR="008F225A" w:rsidRDefault="002A6E79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 polityki senioralnej KOF na lata 2020-2030 powinna być stale monitorowana</w:t>
      </w:r>
      <w:r w:rsidR="002B5DD8">
        <w:rPr>
          <w:rFonts w:asciiTheme="minorHAnsi" w:hAnsiTheme="minorHAnsi" w:cstheme="minorHAnsi"/>
        </w:rPr>
        <w:t xml:space="preserve">, tj. badaniu poddany zostanie postęp we wdrażaniu działań i realizacji założeń. </w:t>
      </w:r>
      <w:r w:rsidR="00001E78">
        <w:rPr>
          <w:rFonts w:asciiTheme="minorHAnsi" w:hAnsiTheme="minorHAnsi" w:cstheme="minorHAnsi"/>
        </w:rPr>
        <w:t xml:space="preserve">Przeprowadzenie monitoringu na celu będzie miało sprawdzenie, czy przebieg realizacji celów polityki senioralnej przebiega zgodnie z planem. Najskuteczniejszym narzędziem służącym do monitoringu jest określenie wskaźników dla poszczególnych obszarów realizacji polityki senioralnej KOF – poziom ich realizacji będzie cyklicznie poddawany analizie, co stanowić będzie podstawę do opracowania </w:t>
      </w:r>
      <w:r w:rsidR="00001E78" w:rsidRPr="00721E01">
        <w:rPr>
          <w:rFonts w:asciiTheme="minorHAnsi" w:hAnsiTheme="minorHAnsi" w:cstheme="minorHAnsi"/>
          <w:i/>
        </w:rPr>
        <w:t>Sprawozdań z realizacji założeń polityki senioralnej</w:t>
      </w:r>
      <w:r w:rsidR="00001E78">
        <w:rPr>
          <w:rFonts w:asciiTheme="minorHAnsi" w:hAnsiTheme="minorHAnsi" w:cstheme="minorHAnsi"/>
        </w:rPr>
        <w:t xml:space="preserve">. </w:t>
      </w:r>
      <w:r w:rsidR="00A558C6">
        <w:rPr>
          <w:rFonts w:asciiTheme="minorHAnsi" w:hAnsiTheme="minorHAnsi" w:cstheme="minorHAnsi"/>
        </w:rPr>
        <w:t xml:space="preserve">Badanie poziomu realizacji wskaźników </w:t>
      </w:r>
      <w:r w:rsidR="00FE3DF8">
        <w:rPr>
          <w:rFonts w:asciiTheme="minorHAnsi" w:hAnsiTheme="minorHAnsi" w:cstheme="minorHAnsi"/>
        </w:rPr>
        <w:t>będzie</w:t>
      </w:r>
      <w:r w:rsidR="00A558C6">
        <w:rPr>
          <w:rFonts w:asciiTheme="minorHAnsi" w:hAnsiTheme="minorHAnsi" w:cstheme="minorHAnsi"/>
        </w:rPr>
        <w:t xml:space="preserve"> odbywać się m.in. poprzez systematyczne zbieranie danych, </w:t>
      </w:r>
      <w:r w:rsidR="00FE3DF8">
        <w:rPr>
          <w:rFonts w:asciiTheme="minorHAnsi" w:hAnsiTheme="minorHAnsi" w:cstheme="minorHAnsi"/>
        </w:rPr>
        <w:t xml:space="preserve">analizę dokumentacji projektowej, </w:t>
      </w:r>
      <w:r w:rsidR="00A558C6">
        <w:rPr>
          <w:rFonts w:asciiTheme="minorHAnsi" w:hAnsiTheme="minorHAnsi" w:cstheme="minorHAnsi"/>
        </w:rPr>
        <w:t>przygotowanie raportów z realizacji działań, przeprowadzenie badania ankietowego.</w:t>
      </w:r>
    </w:p>
    <w:p w14:paraId="67E98A95" w14:textId="77777777" w:rsidR="00125B4B" w:rsidRDefault="00125B4B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0576591D" w14:textId="77777777" w:rsidR="00125B4B" w:rsidRDefault="00125B4B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BD11D89" w14:textId="77777777" w:rsidR="00FE3DF8" w:rsidRDefault="00FE3DF8">
      <w:pPr>
        <w:spacing w:line="276" w:lineRule="auto"/>
        <w:jc w:val="left"/>
        <w:rPr>
          <w:rFonts w:eastAsia="Times New Roman" w:cstheme="minorHAnsi"/>
          <w:szCs w:val="24"/>
          <w:lang w:eastAsia="pl-PL" w:bidi="pl-PL"/>
        </w:rPr>
      </w:pPr>
      <w:r>
        <w:rPr>
          <w:rFonts w:cstheme="minorHAnsi"/>
        </w:rPr>
        <w:br w:type="page"/>
      </w:r>
    </w:p>
    <w:p w14:paraId="48DEC39E" w14:textId="2DE8ECCC" w:rsidR="003B089B" w:rsidRDefault="006F7775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Wskaźniki monitoringu realizacji celów i priorytetów:</w:t>
      </w:r>
    </w:p>
    <w:tbl>
      <w:tblPr>
        <w:tblStyle w:val="Tabelalisty3ak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5B4B" w:rsidRPr="00125B4B" w14:paraId="24677451" w14:textId="77777777" w:rsidTr="00125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7A22CEE1" w14:textId="3F9F937A" w:rsidR="00125B4B" w:rsidRPr="00125B4B" w:rsidRDefault="00125B4B" w:rsidP="00676E81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Cel 1: Poprawa jakości życia seniorów</w:t>
            </w:r>
          </w:p>
        </w:tc>
      </w:tr>
      <w:tr w:rsidR="006F7775" w:rsidRPr="00125B4B" w14:paraId="7A07BF74" w14:textId="77777777" w:rsidTr="0012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2FE61487" w14:textId="30D940DC" w:rsidR="006F7775" w:rsidRPr="00125B4B" w:rsidRDefault="006F7775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Priorytet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  <w:shd w:val="clear" w:color="auto" w:fill="F2DBDB" w:themeFill="accent2" w:themeFillTint="33"/>
          </w:tcPr>
          <w:p w14:paraId="28AE555D" w14:textId="43FC164B" w:rsidR="006F7775" w:rsidRPr="00125B4B" w:rsidRDefault="006F777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b/>
                <w:sz w:val="22"/>
                <w:szCs w:val="22"/>
              </w:rPr>
              <w:t>Proponowane kierunki interwencji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  <w:shd w:val="clear" w:color="auto" w:fill="F2DBDB" w:themeFill="accent2" w:themeFillTint="33"/>
          </w:tcPr>
          <w:p w14:paraId="430D8DDA" w14:textId="7C8166DF" w:rsidR="006F7775" w:rsidRPr="00125B4B" w:rsidRDefault="006F777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b/>
                <w:sz w:val="22"/>
                <w:szCs w:val="22"/>
              </w:rPr>
              <w:t>Proponowane wskaźniki</w:t>
            </w:r>
          </w:p>
        </w:tc>
      </w:tr>
      <w:tr w:rsidR="006F7775" w:rsidRPr="00125B4B" w14:paraId="67F278F3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1648CE7D" w14:textId="6CBB1F0D" w:rsidR="006F7775" w:rsidRPr="00FE3DF8" w:rsidRDefault="006F7775" w:rsidP="00125B4B">
            <w:pPr>
              <w:pStyle w:val="Tekstpodstawowy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3DF8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Rozwijanie profilaktyki zdrowotnej</w:t>
            </w:r>
          </w:p>
        </w:tc>
        <w:tc>
          <w:tcPr>
            <w:tcW w:w="3021" w:type="dxa"/>
          </w:tcPr>
          <w:p w14:paraId="41782B16" w14:textId="77777777" w:rsidR="006F7775" w:rsidRPr="00125B4B" w:rsidRDefault="006F7775" w:rsidP="00125B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Promowanie zdrowego trybu życia i aktywności ruchowej</w:t>
            </w:r>
          </w:p>
          <w:p w14:paraId="3A19B5D9" w14:textId="77777777" w:rsidR="006F7775" w:rsidRPr="00125B4B" w:rsidRDefault="006F7775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Fonts w:cstheme="minorHAnsi"/>
                <w:color w:val="000000" w:themeColor="text1"/>
                <w:sz w:val="22"/>
              </w:rPr>
              <w:t>Rozwijanie programów profilaktyki zdrowotnej dla osób starszych</w:t>
            </w:r>
          </w:p>
          <w:p w14:paraId="022642F1" w14:textId="1AEE7B1E" w:rsidR="006F7775" w:rsidRPr="00125B4B" w:rsidRDefault="006F7775" w:rsidP="00125B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021" w:type="dxa"/>
          </w:tcPr>
          <w:p w14:paraId="184A47A4" w14:textId="49F5F860" w:rsidR="00DD7906" w:rsidRDefault="00DD790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programów prozdrowotnych i edukacyjnych</w:t>
            </w:r>
          </w:p>
          <w:p w14:paraId="17C72BDF" w14:textId="77777777" w:rsidR="00CA6DA6" w:rsidRDefault="00CA6DA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2CD81" w14:textId="4EEADA7C" w:rsidR="00DD7906" w:rsidRPr="00125B4B" w:rsidRDefault="00DD790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przeprowadzonych kampanii informacyjnych</w:t>
            </w:r>
            <w:r w:rsidR="004A2157">
              <w:rPr>
                <w:rFonts w:asciiTheme="minorHAnsi" w:hAnsiTheme="minorHAnsi" w:cstheme="minorHAnsi"/>
                <w:sz w:val="22"/>
                <w:szCs w:val="22"/>
              </w:rPr>
              <w:t xml:space="preserve"> z zakresu profilaktyki zdrowotnej i zdrowego trybu życia</w:t>
            </w:r>
          </w:p>
        </w:tc>
      </w:tr>
      <w:tr w:rsidR="006F7775" w:rsidRPr="00125B4B" w14:paraId="1BDFDCB9" w14:textId="77777777" w:rsidTr="0012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2A621A" w14:textId="4DCC9DA7" w:rsidR="006F7775" w:rsidRPr="00FE3DF8" w:rsidRDefault="006F7775" w:rsidP="00125B4B">
            <w:pPr>
              <w:spacing w:line="240" w:lineRule="auto"/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  <w:t>Rozwijanie bezpieczeństwa społecznego seniorów</w:t>
            </w:r>
          </w:p>
          <w:p w14:paraId="5C16DDC3" w14:textId="77777777" w:rsidR="006F7775" w:rsidRPr="00FE3DF8" w:rsidRDefault="006F7775" w:rsidP="00125B4B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744679B9" w14:textId="0F7176AF" w:rsidR="006F7775" w:rsidRPr="00125B4B" w:rsidRDefault="006F7775" w:rsidP="00125B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Organizacja spotkań z policjantami i psychologami dotyczącymi oszustw popełnianych na osobach starszych (oszustwa „na wnuczka”, „na policjanta”, oszustwa handlowe oraz oszustwa w cyberprzestrzeni)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2E5B032C" w14:textId="77777777" w:rsidR="006F7775" w:rsidRDefault="00DD7906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przeprowadzonych spotkań z zakresu bezpieczeństwa społecznego seniorów</w:t>
            </w:r>
          </w:p>
          <w:p w14:paraId="2436A04A" w14:textId="77777777" w:rsidR="00DD7906" w:rsidRDefault="00DD7906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8A006" w14:textId="38977C76" w:rsidR="00DD7906" w:rsidRPr="00125B4B" w:rsidRDefault="00DD7906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seniorów, która wzięła udział w spotkaniach z zakresu bezpieczeństwa społecznego</w:t>
            </w:r>
          </w:p>
        </w:tc>
      </w:tr>
      <w:tr w:rsidR="006F7775" w:rsidRPr="00125B4B" w14:paraId="4CBA116A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596D1416" w14:textId="749571AB" w:rsidR="006F7775" w:rsidRPr="00FE3DF8" w:rsidRDefault="006F7775" w:rsidP="00125B4B">
            <w:pPr>
              <w:spacing w:line="240" w:lineRule="auto"/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  <w:t>Poprawa mobilności seniorów</w:t>
            </w:r>
          </w:p>
          <w:p w14:paraId="7623772D" w14:textId="77777777" w:rsidR="006F7775" w:rsidRPr="00FE3DF8" w:rsidRDefault="006F7775" w:rsidP="00125B4B">
            <w:pPr>
              <w:pStyle w:val="Tekstpodstawowy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2CCA409" w14:textId="77777777" w:rsidR="00CA6DA6" w:rsidRPr="00CA6DA6" w:rsidRDefault="00CA6DA6" w:rsidP="00CA6D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b w:val="0"/>
                <w:i w:val="0"/>
                <w:iCs w:val="0"/>
                <w:color w:val="000000" w:themeColor="text1"/>
              </w:rPr>
            </w:pPr>
            <w:r w:rsidRPr="00CA6DA6"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  <w:t>Organizacja transportu dla seniorów niesamodzielnych w celu załatwienia spraw urzędowych, medycznych oraz rodzinnych</w:t>
            </w:r>
          </w:p>
          <w:p w14:paraId="499FEE9C" w14:textId="6734C9AD" w:rsidR="006F7775" w:rsidRPr="00125B4B" w:rsidRDefault="006F7775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Organizacja transportu dla seniorów na wydarzenia ogólnogminne </w:t>
            </w:r>
            <w:r w:rsidRPr="00125B4B">
              <w:rPr>
                <w:rFonts w:cstheme="minorHAnsi"/>
                <w:color w:val="000000" w:themeColor="text1"/>
                <w:sz w:val="22"/>
              </w:rPr>
              <w:t>oraz okazjonalnie na wydarzenia kulturalne i rekreacyjne</w:t>
            </w:r>
          </w:p>
        </w:tc>
        <w:tc>
          <w:tcPr>
            <w:tcW w:w="3021" w:type="dxa"/>
          </w:tcPr>
          <w:p w14:paraId="207B6533" w14:textId="5BB41F70" w:rsidR="006F7775" w:rsidRDefault="00DD790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5E67C9">
              <w:rPr>
                <w:rFonts w:asciiTheme="minorHAnsi" w:hAnsiTheme="minorHAnsi" w:cstheme="minorHAnsi"/>
                <w:sz w:val="22"/>
                <w:szCs w:val="22"/>
              </w:rPr>
              <w:t>seniorów niesamodzielnych, która skorzystała z darmowego przejazdu</w:t>
            </w:r>
          </w:p>
          <w:p w14:paraId="28270539" w14:textId="77777777" w:rsidR="005E67C9" w:rsidRDefault="005E67C9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1BADB" w14:textId="60432BB1" w:rsidR="005E67C9" w:rsidRPr="00125B4B" w:rsidRDefault="005E67C9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wydarzeń, na które zorganizowany został dojazd dla seniorów</w:t>
            </w:r>
          </w:p>
        </w:tc>
      </w:tr>
      <w:tr w:rsidR="006F7775" w:rsidRPr="00125B4B" w14:paraId="7006A35E" w14:textId="77777777" w:rsidTr="0012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3AEFA5" w14:textId="38E606E8" w:rsidR="006F7775" w:rsidRPr="00FE3DF8" w:rsidRDefault="006F7775" w:rsidP="00125B4B">
            <w:pPr>
              <w:pStyle w:val="Tekstpodstawowy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3DF8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Rozwijanie usług opiekuńczych i usług społecznych w miejscu zamieszkania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223B3284" w14:textId="77777777" w:rsidR="00FE3DF8" w:rsidRPr="00FE3DF8" w:rsidRDefault="00FE3DF8" w:rsidP="00FE3DF8">
            <w:pPr>
              <w:keepNext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  <w:t>Rozwój usług opiekuńczych świadczonych w miejscu zamieszkania</w:t>
            </w:r>
          </w:p>
          <w:p w14:paraId="540DAFB1" w14:textId="77777777" w:rsidR="00FE3DF8" w:rsidRPr="00FE3DF8" w:rsidRDefault="00FE3DF8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  <w:t>Zwiększenie zatrudnienia osób świadczących usługi opiekuńcze w miejscu zamieszkania</w:t>
            </w:r>
          </w:p>
          <w:p w14:paraId="2C1A0CEB" w14:textId="77777777" w:rsidR="00FE3DF8" w:rsidRPr="00FE3DF8" w:rsidRDefault="00FE3DF8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</w:rPr>
            </w:pPr>
            <w:r w:rsidRPr="00FE3DF8">
              <w:rPr>
                <w:rFonts w:cstheme="minorHAnsi"/>
                <w:color w:val="000000" w:themeColor="text1"/>
                <w:sz w:val="22"/>
              </w:rPr>
              <w:t>Poprawa dostępu do świadczeń w zakresie rehabilitacji</w:t>
            </w:r>
          </w:p>
          <w:p w14:paraId="7E6E5142" w14:textId="77777777" w:rsidR="00FE3DF8" w:rsidRPr="00FE3DF8" w:rsidRDefault="00FE3DF8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  <w:t>Promowanie pomocy sąsiedzkiej</w:t>
            </w:r>
          </w:p>
          <w:p w14:paraId="69305287" w14:textId="77777777" w:rsidR="00FE3DF8" w:rsidRPr="00FE3DF8" w:rsidRDefault="00FE3DF8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  <w:t>Wdrażanie i upowszechnianie nowoczesnych technologii w zakresie usług opieki (m.in. teleopieka, opaski SOS, czujniki ruchu)</w:t>
            </w:r>
          </w:p>
          <w:p w14:paraId="05084225" w14:textId="36C844EA" w:rsidR="00DD7906" w:rsidRPr="00FE3DF8" w:rsidRDefault="00FE3DF8" w:rsidP="00FE3DF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FE3DF8">
              <w:rPr>
                <w:rStyle w:val="Wyrnienieintensywne"/>
                <w:b w:val="0"/>
                <w:i w:val="0"/>
                <w:iCs w:val="0"/>
                <w:color w:val="000000" w:themeColor="text1"/>
                <w:sz w:val="22"/>
              </w:rPr>
              <w:lastRenderedPageBreak/>
              <w:t>Prowadzenie kampanii informacyjnych i szkoleń dla seniorów dotyczących teleopieki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7703BFF7" w14:textId="27154068" w:rsidR="00745BB2" w:rsidRDefault="00745BB2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seniorów objętych usługami opiekuńczymi</w:t>
            </w:r>
          </w:p>
          <w:p w14:paraId="75549DEF" w14:textId="77777777" w:rsidR="00745BB2" w:rsidRDefault="00745BB2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235AA" w14:textId="1CCA44BD" w:rsidR="00745BB2" w:rsidRDefault="00745BB2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zatrudnionych osób </w:t>
            </w: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świadczących usługi opiekuńcze</w:t>
            </w:r>
          </w:p>
          <w:p w14:paraId="16BBBB7D" w14:textId="77777777" w:rsidR="00745BB2" w:rsidRDefault="00745BB2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3B14600F" w14:textId="6EDDCD83" w:rsidR="00745BB2" w:rsidRDefault="00005051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Liczba świadczonych usług z zakresu rehabilitacji</w:t>
            </w:r>
          </w:p>
          <w:p w14:paraId="17B5FB64" w14:textId="77777777" w:rsidR="00745BB2" w:rsidRDefault="00745BB2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A6000" w14:textId="3514764A" w:rsidR="006F7775" w:rsidRDefault="00DD7906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343B43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danych urządzeń z zakresu usług teleopieki</w:t>
            </w:r>
          </w:p>
          <w:p w14:paraId="7F51AEBF" w14:textId="77777777" w:rsidR="004A2157" w:rsidRDefault="004A2157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DE3792" w14:textId="03519CA2" w:rsidR="004A2157" w:rsidRPr="00125B4B" w:rsidRDefault="004A2157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przeprowadzonych kampanii informacyjnych z zakresu teleopieki</w:t>
            </w:r>
          </w:p>
        </w:tc>
      </w:tr>
      <w:tr w:rsidR="006F7775" w:rsidRPr="00125B4B" w14:paraId="16B2F04A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5FB006B4" w14:textId="4A3BD6F4" w:rsidR="006F7775" w:rsidRPr="00FE3DF8" w:rsidRDefault="006F7775" w:rsidP="00125B4B">
            <w:pPr>
              <w:spacing w:line="240" w:lineRule="auto"/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  <w:t>Promowanie i zachęcanie do korzystania z Ogólnopolskiej Karty Seniora</w:t>
            </w:r>
          </w:p>
          <w:p w14:paraId="49B64A5A" w14:textId="77777777" w:rsidR="006F7775" w:rsidRPr="00125B4B" w:rsidRDefault="006F7775" w:rsidP="00721E01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6559B44" w14:textId="77777777" w:rsidR="006F7775" w:rsidRPr="00125B4B" w:rsidRDefault="006F7775" w:rsidP="00125B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Zachęcanie lokalnych podmiotów oferujących produkty i usługi do włączenia się do katalogu ulg i zniżek dla seniorów w ramach Ogólnopolskiej Karty Seniora</w:t>
            </w:r>
          </w:p>
          <w:p w14:paraId="0D325413" w14:textId="77777777" w:rsidR="006F7775" w:rsidRPr="00125B4B" w:rsidRDefault="006F7775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Wzmocnienie kampanii informacyjnej dotyczącej Ogólnopolskiej Karty Seniora</w:t>
            </w:r>
          </w:p>
          <w:p w14:paraId="714F4C9D" w14:textId="1D076BA0" w:rsidR="006F7775" w:rsidRPr="00125B4B" w:rsidRDefault="006F7775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Wzmocnienie partnerstwa gmin KOF w ramach katalogu ulg i zniżek Ogólnopolskiej Karty Seniora</w:t>
            </w:r>
          </w:p>
        </w:tc>
        <w:tc>
          <w:tcPr>
            <w:tcW w:w="3021" w:type="dxa"/>
          </w:tcPr>
          <w:p w14:paraId="20F10523" w14:textId="69BB6D07" w:rsidR="006F7775" w:rsidRDefault="00DD790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343B43">
              <w:rPr>
                <w:rFonts w:asciiTheme="minorHAnsi" w:hAnsiTheme="minorHAnsi" w:cstheme="minorHAnsi"/>
                <w:sz w:val="22"/>
                <w:szCs w:val="22"/>
              </w:rPr>
              <w:t xml:space="preserve">lokalnych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podmiotów, które włączyły się do oferty Ogólnopolskiej Karty Seniora</w:t>
            </w:r>
          </w:p>
          <w:p w14:paraId="76BF509F" w14:textId="77777777" w:rsidR="00CD0856" w:rsidRDefault="00CD085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4ED55" w14:textId="3B0D7786" w:rsidR="00CD0856" w:rsidRDefault="00CD085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kampanii informacyjnych dotyczących Ogólnopolskiej Ka</w:t>
            </w:r>
            <w:r w:rsidR="00EC3B36">
              <w:rPr>
                <w:rFonts w:asciiTheme="minorHAnsi" w:hAnsiTheme="minorHAnsi" w:cstheme="minorHAnsi"/>
                <w:sz w:val="22"/>
                <w:szCs w:val="22"/>
              </w:rPr>
              <w:t>rty Seniora</w:t>
            </w:r>
          </w:p>
          <w:p w14:paraId="2877E6AA" w14:textId="77777777" w:rsidR="00DD7906" w:rsidRDefault="00DD790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B0EC9" w14:textId="59BF74CF" w:rsidR="00DD7906" w:rsidRPr="00125B4B" w:rsidRDefault="00DD7906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B4B" w:rsidRPr="00125B4B" w14:paraId="0CA6B5C3" w14:textId="77777777" w:rsidTr="00721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C0504D" w:themeFill="accent2"/>
          </w:tcPr>
          <w:p w14:paraId="78FC932A" w14:textId="595EE4AF" w:rsidR="00125B4B" w:rsidRPr="00125B4B" w:rsidRDefault="00125B4B" w:rsidP="00676E81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Cel 2. Aktywizacja seniorów</w:t>
            </w:r>
          </w:p>
        </w:tc>
      </w:tr>
      <w:tr w:rsidR="00CD523C" w:rsidRPr="00125B4B" w14:paraId="130F3680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  <w:shd w:val="clear" w:color="auto" w:fill="F2DBDB" w:themeFill="accent2" w:themeFillTint="33"/>
          </w:tcPr>
          <w:p w14:paraId="03B81420" w14:textId="4D4EEF60" w:rsidR="00CD523C" w:rsidRPr="00721E01" w:rsidRDefault="00CD523C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1E01">
              <w:rPr>
                <w:rFonts w:asciiTheme="minorHAnsi" w:hAnsiTheme="minorHAnsi" w:cstheme="minorHAnsi"/>
                <w:sz w:val="22"/>
                <w:szCs w:val="22"/>
              </w:rPr>
              <w:t>Priorytet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14:paraId="47E8AFC5" w14:textId="68420D64" w:rsidR="00CD523C" w:rsidRPr="00EC3B36" w:rsidRDefault="00CD523C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B36">
              <w:rPr>
                <w:rFonts w:asciiTheme="minorHAnsi" w:hAnsiTheme="minorHAnsi" w:cstheme="minorHAnsi"/>
                <w:b/>
                <w:sz w:val="22"/>
                <w:szCs w:val="22"/>
              </w:rPr>
              <w:t>Proponowane kierunki interwencji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14:paraId="44ABEF7C" w14:textId="49089529" w:rsidR="00CD523C" w:rsidRPr="00EC3B36" w:rsidRDefault="00CD523C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B36">
              <w:rPr>
                <w:rFonts w:asciiTheme="minorHAnsi" w:hAnsiTheme="minorHAnsi" w:cstheme="minorHAnsi"/>
                <w:b/>
                <w:sz w:val="22"/>
                <w:szCs w:val="22"/>
              </w:rPr>
              <w:t>Proponowane wskaźniki</w:t>
            </w:r>
          </w:p>
        </w:tc>
      </w:tr>
      <w:tr w:rsidR="00744ACA" w:rsidRPr="00125B4B" w14:paraId="59AB8DEF" w14:textId="77777777" w:rsidTr="0012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A86CB" w14:textId="47E0A788" w:rsidR="00744ACA" w:rsidRPr="00125B4B" w:rsidRDefault="00125B4B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3DF8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Organizacja zajęć kulturalnych i rekreacyjnych atrakcyjnych dla seniorów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7B6ED28B" w14:textId="77777777" w:rsidR="00CD523C" w:rsidRPr="00125B4B" w:rsidRDefault="00CD523C" w:rsidP="00125B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Diagnozowanie zapotrzebowania seniorów poszczególnych gmin KOF na konkretne zajęcia kulturalne, rekreacyjne i edukacyjne, w których chcieliby brać udział</w:t>
            </w:r>
          </w:p>
          <w:p w14:paraId="6590255D" w14:textId="77777777" w:rsidR="00CD523C" w:rsidRPr="00125B4B" w:rsidRDefault="00CD523C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Organizowanie zajęć kulturalnych, rekreacyjnych i edukacyjnych w ramach działalności klubów seniora, uniwersytetów III wieku oraz świetlic wiejskich</w:t>
            </w:r>
          </w:p>
          <w:p w14:paraId="2E01FFBA" w14:textId="65F65F30" w:rsidR="00744ACA" w:rsidRPr="00125B4B" w:rsidRDefault="00CD523C" w:rsidP="00FE3DF8">
            <w:pPr>
              <w:pStyle w:val="Tekstpodstawowy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Upowszechnianie wiedzy o ofercie KOF dla osób starszych poprzez stworzenie punktów informacyjnych dla seniorów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651A12C4" w14:textId="7246173C" w:rsidR="00B16B05" w:rsidRDefault="00B16B0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zajęć kulturalnych, rekreacyjnych i edukacyjnych skierowanych do seniorów</w:t>
            </w:r>
          </w:p>
          <w:p w14:paraId="344ED5A0" w14:textId="77777777" w:rsidR="00B16B05" w:rsidRDefault="00B16B0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FB50E" w14:textId="77777777" w:rsidR="00744ACA" w:rsidRDefault="00B16B0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seniorów biorących udział w zajęciach kulturalnych, rekreacyjnych i edukacyjnych</w:t>
            </w:r>
          </w:p>
          <w:p w14:paraId="57019607" w14:textId="77777777" w:rsidR="00B16B05" w:rsidRDefault="00B16B0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C3E37" w14:textId="7EED3D43" w:rsidR="00B16B05" w:rsidRPr="00125B4B" w:rsidRDefault="00B16B05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punktów informacyjnych dla seniorów</w:t>
            </w:r>
          </w:p>
        </w:tc>
      </w:tr>
      <w:tr w:rsidR="00744ACA" w:rsidRPr="00125B4B" w14:paraId="37FD4AEB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4D2243AD" w14:textId="77777777" w:rsidR="00CD523C" w:rsidRPr="00FE3DF8" w:rsidRDefault="00CD523C" w:rsidP="00125B4B">
            <w:pPr>
              <w:keepNext/>
              <w:spacing w:line="240" w:lineRule="auto"/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</w:pPr>
            <w:r w:rsidRPr="00FE3DF8">
              <w:rPr>
                <w:rStyle w:val="Wyrnienieintensywne"/>
                <w:rFonts w:cstheme="minorHAnsi"/>
                <w:i w:val="0"/>
                <w:iCs w:val="0"/>
                <w:color w:val="000000" w:themeColor="text1"/>
                <w:sz w:val="22"/>
              </w:rPr>
              <w:lastRenderedPageBreak/>
              <w:t>Rozwijanie aktywności obywatelskiej seniorów</w:t>
            </w:r>
          </w:p>
          <w:p w14:paraId="2570EE61" w14:textId="77777777" w:rsidR="00744ACA" w:rsidRPr="00FE3DF8" w:rsidRDefault="00744ACA" w:rsidP="00125B4B">
            <w:pPr>
              <w:pStyle w:val="Tekstpodstawowy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212B065" w14:textId="77777777" w:rsidR="00CD523C" w:rsidRPr="00125B4B" w:rsidRDefault="00CD523C" w:rsidP="00FE3DF8">
            <w:pPr>
              <w:keepNext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Tworzenie klubów seniora co najmniej w gminach, w których obecnie nie funkcjonują</w:t>
            </w:r>
          </w:p>
          <w:p w14:paraId="2205BCCE" w14:textId="77777777" w:rsidR="00CD523C" w:rsidRPr="00125B4B" w:rsidRDefault="00CD523C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Tworzenie Uniwersytetów III wieku w gminach, w których obecnie nie funkcjonują</w:t>
            </w:r>
          </w:p>
          <w:p w14:paraId="5128E176" w14:textId="77777777" w:rsidR="00CD523C" w:rsidRPr="00125B4B" w:rsidRDefault="00CD523C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Promocja idei i rozwój wolontariatu oraz grup samopomocowych seniorów</w:t>
            </w:r>
          </w:p>
          <w:p w14:paraId="7875CFEF" w14:textId="2BCAA095" w:rsidR="00744ACA" w:rsidRPr="00125B4B" w:rsidRDefault="00CD523C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Powołanie we wszystkich gminach KOF rad seniorów</w:t>
            </w:r>
          </w:p>
        </w:tc>
        <w:tc>
          <w:tcPr>
            <w:tcW w:w="3021" w:type="dxa"/>
          </w:tcPr>
          <w:p w14:paraId="0E169986" w14:textId="77777777" w:rsidR="00744ACA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klubów seniora na terenie KOF</w:t>
            </w:r>
          </w:p>
          <w:p w14:paraId="140C6327" w14:textId="77777777" w:rsidR="00B16B05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9807F" w14:textId="77777777" w:rsidR="00B16B05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Uniwersytetów III wieku na terenie KOF</w:t>
            </w:r>
          </w:p>
          <w:p w14:paraId="3DA34701" w14:textId="77777777" w:rsidR="00B16B05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A6375" w14:textId="77777777" w:rsidR="00B16B05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seniorów działających w wolontariacie</w:t>
            </w:r>
          </w:p>
          <w:p w14:paraId="22526F96" w14:textId="77777777" w:rsidR="00B16B05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6F5B7" w14:textId="6C7C4B90" w:rsidR="00B16B05" w:rsidRPr="00125B4B" w:rsidRDefault="00B16B05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rad seniorów</w:t>
            </w:r>
          </w:p>
        </w:tc>
      </w:tr>
      <w:tr w:rsidR="00744ACA" w:rsidRPr="00125B4B" w14:paraId="3F35E85B" w14:textId="77777777" w:rsidTr="0012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2FE042" w14:textId="2C966FF9" w:rsidR="00744ACA" w:rsidRPr="00FE3DF8" w:rsidRDefault="00CD523C" w:rsidP="00125B4B">
            <w:pPr>
              <w:pStyle w:val="Tekstpodstawowy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3DF8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Rozwijanie kompetencji cyfrowych seniorów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0159E829" w14:textId="77777777" w:rsidR="00CD523C" w:rsidRPr="00125B4B" w:rsidRDefault="00CD523C" w:rsidP="00125B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Prowadzenie szkoleń z zakresu obsługi nowoczesnych technologii (komputera, smartfona, Internetu)</w:t>
            </w:r>
          </w:p>
          <w:p w14:paraId="46BAF102" w14:textId="712C27A3" w:rsidR="00744ACA" w:rsidRPr="00125B4B" w:rsidRDefault="00CD523C" w:rsidP="00FE3DF8">
            <w:pPr>
              <w:pStyle w:val="Tekstpodstawowy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Stworzenie strony internetowej dla seniorów zamieszkujących obszar KOF gromadzącej informacje m.in. na temat aktualnych przepisów prawnych, oferty kulturalnej i wydarzeń obszaru KOF, katalogu ulg i zniżek oraz instytucji wsparcia seniorów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5321C6E3" w14:textId="07C5AEDC" w:rsidR="00744ACA" w:rsidRDefault="00152E8F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873F2F">
              <w:rPr>
                <w:rFonts w:asciiTheme="minorHAnsi" w:hAnsiTheme="minorHAnsi" w:cstheme="minorHAnsi"/>
                <w:sz w:val="22"/>
                <w:szCs w:val="22"/>
              </w:rPr>
              <w:t xml:space="preserve">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szkoleń z zakresu </w:t>
            </w: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obsługi nowoczesnych technologii</w:t>
            </w:r>
          </w:p>
          <w:p w14:paraId="51D7C7BC" w14:textId="77777777" w:rsidR="00152E8F" w:rsidRDefault="00152E8F" w:rsidP="00125B4B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</w:pPr>
          </w:p>
          <w:p w14:paraId="4C215BC1" w14:textId="77777777" w:rsidR="00152E8F" w:rsidRPr="00721E01" w:rsidRDefault="00152E8F" w:rsidP="00152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2E8F">
              <w:rPr>
                <w:rStyle w:val="Wyrnienieintensywne"/>
                <w:b w:val="0"/>
                <w:i w:val="0"/>
                <w:color w:val="000000" w:themeColor="text1"/>
                <w:sz w:val="22"/>
              </w:rPr>
              <w:t xml:space="preserve">Liczba seniorów </w:t>
            </w:r>
            <w:r>
              <w:rPr>
                <w:rStyle w:val="Wyrnienieintensywne"/>
                <w:b w:val="0"/>
                <w:i w:val="0"/>
                <w:color w:val="000000" w:themeColor="text1"/>
                <w:sz w:val="22"/>
              </w:rPr>
              <w:t xml:space="preserve">biorących udział w szkoleniach </w:t>
            </w:r>
            <w:r>
              <w:rPr>
                <w:rFonts w:cstheme="minorHAnsi"/>
                <w:sz w:val="22"/>
              </w:rPr>
              <w:t xml:space="preserve">z zakresu </w:t>
            </w: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obsługi nowoczesnych technologii</w:t>
            </w:r>
          </w:p>
          <w:p w14:paraId="36C9D986" w14:textId="77777777" w:rsidR="00152E8F" w:rsidRDefault="00152E8F" w:rsidP="00152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</w:p>
          <w:p w14:paraId="0CBCB9F0" w14:textId="45D1E418" w:rsidR="00152E8F" w:rsidRPr="00152E8F" w:rsidRDefault="00152E8F" w:rsidP="00152E8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Liczba stron internetowych </w:t>
            </w:r>
            <w:r w:rsidR="00873F2F">
              <w:rPr>
                <w:sz w:val="22"/>
              </w:rPr>
              <w:t xml:space="preserve">przeznaczonych </w:t>
            </w: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dla seniorów zamieszkujących obszar KOF</w:t>
            </w:r>
          </w:p>
        </w:tc>
      </w:tr>
      <w:tr w:rsidR="00744ACA" w:rsidRPr="00125B4B" w14:paraId="236EE54B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121FBF6E" w14:textId="69490514" w:rsidR="00744ACA" w:rsidRPr="00125B4B" w:rsidRDefault="00CD523C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3DF8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Rozwijanie integracji społecznej i integracji międzypokoleniowej</w:t>
            </w:r>
          </w:p>
        </w:tc>
        <w:tc>
          <w:tcPr>
            <w:tcW w:w="3021" w:type="dxa"/>
          </w:tcPr>
          <w:p w14:paraId="0BB06E25" w14:textId="77777777" w:rsidR="00152E8F" w:rsidRDefault="00CD523C" w:rsidP="00125B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Organizowanie społeczności lokalnej </w:t>
            </w:r>
          </w:p>
          <w:p w14:paraId="6DE72E3C" w14:textId="0A7E2808" w:rsidR="00CD523C" w:rsidRPr="00125B4B" w:rsidRDefault="00CD523C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Organizowanie zajęć nastawionych na wzajemną naukę i wymianę doświadczeń osób młodych i seniorów</w:t>
            </w:r>
          </w:p>
          <w:p w14:paraId="66FFA6AA" w14:textId="43168F33" w:rsidR="00744ACA" w:rsidRPr="00125B4B" w:rsidRDefault="00CD523C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Zachęcanie osób młodych do wspierania seniorów w codziennych czynnościach</w:t>
            </w:r>
          </w:p>
        </w:tc>
        <w:tc>
          <w:tcPr>
            <w:tcW w:w="3021" w:type="dxa"/>
          </w:tcPr>
          <w:p w14:paraId="0338FB6E" w14:textId="77777777" w:rsidR="00744ACA" w:rsidRDefault="00152E8F" w:rsidP="00F05A8C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F05A8C">
              <w:rPr>
                <w:rFonts w:asciiTheme="minorHAnsi" w:hAnsiTheme="minorHAnsi" w:cstheme="minorHAnsi"/>
                <w:sz w:val="22"/>
                <w:szCs w:val="22"/>
              </w:rPr>
              <w:t>zajęć integrujących osoby starsze z młodzieżą</w:t>
            </w:r>
          </w:p>
          <w:p w14:paraId="3C1254B2" w14:textId="77777777" w:rsidR="00F05A8C" w:rsidRDefault="00F05A8C" w:rsidP="00F05A8C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9C170" w14:textId="6FECE0A7" w:rsidR="00F05A8C" w:rsidRPr="00125B4B" w:rsidRDefault="00F05A8C" w:rsidP="00F05A8C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osób młodych wspierających </w:t>
            </w: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seniorów w codziennych czynnościach</w:t>
            </w:r>
          </w:p>
        </w:tc>
      </w:tr>
      <w:tr w:rsidR="00125B4B" w:rsidRPr="00125B4B" w14:paraId="09280ED6" w14:textId="77777777" w:rsidTr="00721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C0504D" w:themeFill="accent2"/>
          </w:tcPr>
          <w:p w14:paraId="29C1C179" w14:textId="197335AF" w:rsidR="00125B4B" w:rsidRPr="00125B4B" w:rsidRDefault="00125B4B" w:rsidP="00676E81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Cel 3. Rozwój form wsparcia społecznego seniorów</w:t>
            </w:r>
          </w:p>
        </w:tc>
      </w:tr>
      <w:tr w:rsidR="00125B4B" w:rsidRPr="00125B4B" w14:paraId="69FE550E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  <w:shd w:val="clear" w:color="auto" w:fill="F2DBDB" w:themeFill="accent2" w:themeFillTint="33"/>
          </w:tcPr>
          <w:p w14:paraId="25175FA0" w14:textId="12BBC19F" w:rsidR="00125B4B" w:rsidRPr="00125B4B" w:rsidRDefault="00125B4B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Priorytet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14:paraId="0CBC535F" w14:textId="47FFBAB7" w:rsidR="00125B4B" w:rsidRPr="00125B4B" w:rsidRDefault="00125B4B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Proponowane kierunki interwencji</w:t>
            </w:r>
          </w:p>
        </w:tc>
        <w:tc>
          <w:tcPr>
            <w:tcW w:w="3021" w:type="dxa"/>
            <w:shd w:val="clear" w:color="auto" w:fill="F2DBDB" w:themeFill="accent2" w:themeFillTint="33"/>
          </w:tcPr>
          <w:p w14:paraId="2FD7199C" w14:textId="38AAE309" w:rsidR="00125B4B" w:rsidRPr="00125B4B" w:rsidRDefault="00125B4B" w:rsidP="00125B4B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Fonts w:asciiTheme="minorHAnsi" w:hAnsiTheme="minorHAnsi" w:cstheme="minorHAnsi"/>
                <w:sz w:val="22"/>
                <w:szCs w:val="22"/>
              </w:rPr>
              <w:t>Proponowane wskaźniki</w:t>
            </w:r>
          </w:p>
        </w:tc>
      </w:tr>
      <w:tr w:rsidR="00CD523C" w:rsidRPr="00125B4B" w14:paraId="5F4F2EF3" w14:textId="77777777" w:rsidTr="00125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11DCB1" w14:textId="3E921701" w:rsidR="00CD523C" w:rsidRPr="00125B4B" w:rsidRDefault="00125B4B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3DF8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Tworzenie nowych i wsparcie istniejących form wsparcia społecznego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153DD08B" w14:textId="77777777" w:rsidR="00125B4B" w:rsidRPr="00125B4B" w:rsidRDefault="00125B4B" w:rsidP="00125B4B">
            <w:pPr>
              <w:keepNext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Tworzenie nowych i wsparcie istniejących Dziennych Domów Pomocy </w:t>
            </w:r>
          </w:p>
          <w:p w14:paraId="7F761E56" w14:textId="77777777" w:rsidR="00125B4B" w:rsidRPr="00125B4B" w:rsidRDefault="00125B4B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Tworzenie nowych i wsparcie istniejących Domów Pomocy Społecznej </w:t>
            </w:r>
          </w:p>
          <w:p w14:paraId="7176D222" w14:textId="77777777" w:rsidR="00125B4B" w:rsidRPr="00125B4B" w:rsidRDefault="00125B4B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lastRenderedPageBreak/>
              <w:t>Tworzenie nowych i wsparcie istniejących mieszkań chronionych</w:t>
            </w:r>
          </w:p>
          <w:p w14:paraId="114C4DA4" w14:textId="38D6AE92" w:rsidR="00CD523C" w:rsidRPr="00125B4B" w:rsidRDefault="00125B4B" w:rsidP="00FE3DF8">
            <w:pPr>
              <w:spacing w:before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Utworzenie co najmniej jednej poradni geriatrycznej na terenie KOF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238EEF11" w14:textId="77777777" w:rsidR="00DD7906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Dziennych Domów Pomocy na terenie KOF</w:t>
            </w:r>
          </w:p>
          <w:p w14:paraId="3D761B6B" w14:textId="77777777" w:rsidR="00DD7906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06B335" w14:textId="77777777" w:rsidR="00DD7906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Domów Pomocy Społecznej na terenie KOF</w:t>
            </w:r>
          </w:p>
          <w:p w14:paraId="5715E234" w14:textId="77777777" w:rsidR="00DD7906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3B8BB" w14:textId="77777777" w:rsidR="00DD7906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mieszkań chronionych na terenie KOF</w:t>
            </w:r>
          </w:p>
          <w:p w14:paraId="2722E7F4" w14:textId="77777777" w:rsidR="00DD7906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B502A" w14:textId="01294599" w:rsidR="00CD523C" w:rsidRPr="00125B4B" w:rsidRDefault="00DD7906" w:rsidP="00DD7906">
            <w:pPr>
              <w:pStyle w:val="Tekstpodstawow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poradni geriatrycznych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terenie KOF</w:t>
            </w:r>
          </w:p>
        </w:tc>
      </w:tr>
      <w:tr w:rsidR="00CD523C" w:rsidRPr="00125B4B" w14:paraId="36799ACC" w14:textId="77777777" w:rsidTr="00125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7BC91C5B" w14:textId="14855982" w:rsidR="00CD523C" w:rsidRPr="00125B4B" w:rsidRDefault="00125B4B" w:rsidP="00125B4B">
            <w:pPr>
              <w:pStyle w:val="Tekstpodstawow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2281">
              <w:rPr>
                <w:rStyle w:val="Wyrnienieintensywne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>Tworzenie przyjaznej seniorom przestrzeni publicznej</w:t>
            </w:r>
          </w:p>
        </w:tc>
        <w:tc>
          <w:tcPr>
            <w:tcW w:w="3021" w:type="dxa"/>
          </w:tcPr>
          <w:p w14:paraId="5A3A5B5D" w14:textId="4B17DF24" w:rsidR="00125B4B" w:rsidRPr="00125B4B" w:rsidRDefault="00125B4B" w:rsidP="00125B4B">
            <w:pPr>
              <w:keepNext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 xml:space="preserve">Poprawa stanu infrastrukturalnego chodników w miejscowościach KOF, w tym likwidacja wysokich progów </w:t>
            </w:r>
          </w:p>
          <w:p w14:paraId="0BCFD495" w14:textId="77777777" w:rsidR="00125B4B" w:rsidRPr="00125B4B" w:rsidRDefault="00125B4B" w:rsidP="00FE3DF8">
            <w:pPr>
              <w:keepNext/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Montaż oświetlenia drogowego w miejscowościach KOF</w:t>
            </w:r>
          </w:p>
          <w:p w14:paraId="3F1B0AC8" w14:textId="77777777" w:rsidR="00125B4B" w:rsidRPr="00125B4B" w:rsidRDefault="00125B4B" w:rsidP="00FE3DF8">
            <w:pPr>
              <w:spacing w:before="2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</w:pPr>
            <w:r w:rsidRPr="00125B4B">
              <w:rPr>
                <w:rStyle w:val="Wyrnienieintensywne"/>
                <w:rFonts w:cstheme="minorHAnsi"/>
                <w:b w:val="0"/>
                <w:i w:val="0"/>
                <w:iCs w:val="0"/>
                <w:color w:val="000000" w:themeColor="text1"/>
                <w:sz w:val="22"/>
              </w:rPr>
              <w:t>Montaż małej architektury w miejscowościach KOF, w tym ławek i barierek przy podjazdach</w:t>
            </w:r>
          </w:p>
          <w:p w14:paraId="6D51C777" w14:textId="0B796C68" w:rsidR="00CD523C" w:rsidRPr="00125B4B" w:rsidRDefault="00125B4B" w:rsidP="00FE3DF8">
            <w:pPr>
              <w:pStyle w:val="Tekstpodstawowy"/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Rozwijanie przestrzeni rekreacyjno-wypoczynkowej dostosowanej do potrzeb seniorów</w:t>
            </w:r>
          </w:p>
        </w:tc>
        <w:tc>
          <w:tcPr>
            <w:tcW w:w="3021" w:type="dxa"/>
          </w:tcPr>
          <w:p w14:paraId="7336DD08" w14:textId="127373AB" w:rsidR="004B160A" w:rsidRDefault="004B160A" w:rsidP="004B160A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Powierzchnia zmodernizowanej infrastruktury drogowej</w:t>
            </w:r>
            <w:r w:rsidR="000B2281">
              <w:rPr>
                <w:rFonts w:asciiTheme="minorHAnsi" w:hAnsiTheme="minorHAnsi" w:cstheme="minorHAnsi"/>
                <w:sz w:val="22"/>
                <w:szCs w:val="22"/>
              </w:rPr>
              <w:t xml:space="preserve"> na terenie KOF</w:t>
            </w:r>
          </w:p>
          <w:p w14:paraId="20A2A38F" w14:textId="77777777" w:rsidR="000B2281" w:rsidRDefault="000B2281" w:rsidP="004B160A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256C1" w14:textId="38AA0C39" w:rsidR="00CD523C" w:rsidRDefault="00DE07C1" w:rsidP="00BB5E47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4B160A">
              <w:rPr>
                <w:rFonts w:asciiTheme="minorHAnsi" w:hAnsiTheme="minorHAnsi" w:cstheme="minorHAnsi"/>
                <w:sz w:val="22"/>
                <w:szCs w:val="22"/>
              </w:rPr>
              <w:t>nowych</w:t>
            </w:r>
            <w:r w:rsidR="00BB5E47">
              <w:rPr>
                <w:rFonts w:asciiTheme="minorHAnsi" w:hAnsiTheme="minorHAnsi" w:cstheme="minorHAnsi"/>
                <w:sz w:val="22"/>
                <w:szCs w:val="22"/>
              </w:rPr>
              <w:t xml:space="preserve"> punktów oświetleniowych na terenie KOF</w:t>
            </w:r>
          </w:p>
          <w:p w14:paraId="56CE35D6" w14:textId="77777777" w:rsidR="00BB5E47" w:rsidRDefault="00BB5E47" w:rsidP="00BB5E47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B8C82" w14:textId="77777777" w:rsidR="00BB5E47" w:rsidRDefault="00BB5E47" w:rsidP="00BB5E47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nowych elementów małej architektury na terenie KOF</w:t>
            </w:r>
          </w:p>
          <w:p w14:paraId="64B5F1C3" w14:textId="77777777" w:rsidR="004B160A" w:rsidRDefault="004B160A" w:rsidP="00715585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5E1C89" w14:textId="326A1EB7" w:rsidR="004B160A" w:rsidRPr="00125B4B" w:rsidRDefault="004B160A" w:rsidP="00715585">
            <w:pPr>
              <w:pStyle w:val="Tekstpodstawow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seniorów korzystających z </w:t>
            </w:r>
            <w:r w:rsidRPr="00125B4B">
              <w:rPr>
                <w:rStyle w:val="Wyrnienieintensywne"/>
                <w:rFonts w:asciiTheme="minorHAnsi" w:hAnsiTheme="minorHAnsi" w:cstheme="minorHAnsi"/>
                <w:b w:val="0"/>
                <w:i w:val="0"/>
                <w:iCs w:val="0"/>
                <w:color w:val="000000" w:themeColor="text1"/>
                <w:sz w:val="22"/>
                <w:szCs w:val="22"/>
              </w:rPr>
              <w:t>przestrzeni rekreacyjno-wypoczynkowej</w:t>
            </w:r>
          </w:p>
        </w:tc>
      </w:tr>
    </w:tbl>
    <w:p w14:paraId="3CF7F50F" w14:textId="0566E0E4" w:rsidR="006F7775" w:rsidRDefault="006F7775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2A61E5EF" w14:textId="77777777" w:rsidR="008F225A" w:rsidRPr="00D6165A" w:rsidRDefault="008F225A" w:rsidP="00834986">
      <w:pPr>
        <w:pStyle w:val="Nagwek2"/>
      </w:pPr>
      <w:bookmarkStart w:id="21" w:name="_Toc23161658"/>
      <w:r w:rsidRPr="00D6165A">
        <w:t>Ewaluacja</w:t>
      </w:r>
      <w:bookmarkEnd w:id="21"/>
    </w:p>
    <w:p w14:paraId="2CB4CE64" w14:textId="0ACB259B" w:rsidR="002D7B40" w:rsidRDefault="002D7B40" w:rsidP="00676E81">
      <w:pPr>
        <w:pStyle w:val="Tekstpodstawowy"/>
        <w:keepNext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Rekomenduje się przeprowadzenie ewaluacji wewnętrznej w</w:t>
      </w:r>
      <w:r w:rsidR="002B3D49">
        <w:rPr>
          <w:rFonts w:asciiTheme="minorHAnsi" w:hAnsiTheme="minorHAnsi" w:cstheme="minorHAnsi"/>
        </w:rPr>
        <w:t xml:space="preserve"> trakcie realizacji polityki senioralnej KOF</w:t>
      </w:r>
      <w:r>
        <w:rPr>
          <w:rFonts w:asciiTheme="minorHAnsi" w:hAnsiTheme="minorHAnsi" w:cstheme="minorHAnsi"/>
        </w:rPr>
        <w:t>, zaś po roku 2030 przeprowadzenie zewnętrznej ewaluacji ex-post. Ewaluacja zrealizowana w ten sposób dostarczy</w:t>
      </w:r>
      <w:r w:rsidRPr="002D7B40">
        <w:rPr>
          <w:rFonts w:asciiTheme="minorHAnsi" w:hAnsiTheme="minorHAnsi" w:cstheme="minorHAnsi"/>
        </w:rPr>
        <w:t xml:space="preserve"> danych </w:t>
      </w:r>
      <w:r>
        <w:rPr>
          <w:rFonts w:asciiTheme="minorHAnsi" w:hAnsiTheme="minorHAnsi" w:cstheme="minorHAnsi"/>
        </w:rPr>
        <w:t>dotyczących zakresu oddziaływania</w:t>
      </w:r>
      <w:r w:rsidRPr="002D7B40">
        <w:rPr>
          <w:rFonts w:asciiTheme="minorHAnsi" w:hAnsiTheme="minorHAnsi" w:cstheme="minorHAnsi"/>
        </w:rPr>
        <w:t xml:space="preserve"> i efektów </w:t>
      </w:r>
      <w:r>
        <w:rPr>
          <w:rFonts w:asciiTheme="minorHAnsi" w:hAnsiTheme="minorHAnsi" w:cstheme="minorHAnsi"/>
        </w:rPr>
        <w:t>zrealizowanych działań, zmian w kontekście sytuacji seniorów w Kieleckim Obszarze Funkcjonalnym, zapewniając tym samym informacji niezbędnych do określenia kierunków interwencji w przyszłości.</w:t>
      </w:r>
    </w:p>
    <w:p w14:paraId="2F5E977D" w14:textId="77777777" w:rsidR="002B3D49" w:rsidRDefault="002B3D49" w:rsidP="008F225A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14:paraId="5AE662FC" w14:textId="77777777" w:rsidR="00E5558F" w:rsidRDefault="00E5558F" w:rsidP="00C07B05">
      <w:pPr>
        <w:rPr>
          <w:szCs w:val="24"/>
        </w:rPr>
      </w:pPr>
    </w:p>
    <w:sectPr w:rsidR="00E5558F" w:rsidSect="0072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AF76" w14:textId="77777777" w:rsidR="0092220E" w:rsidRDefault="0092220E" w:rsidP="00B879BB">
      <w:r>
        <w:separator/>
      </w:r>
    </w:p>
  </w:endnote>
  <w:endnote w:type="continuationSeparator" w:id="0">
    <w:p w14:paraId="694F56B9" w14:textId="77777777" w:rsidR="0092220E" w:rsidRDefault="0092220E" w:rsidP="00B8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778617"/>
      <w:docPartObj>
        <w:docPartGallery w:val="Page Numbers (Bottom of Page)"/>
        <w:docPartUnique/>
      </w:docPartObj>
    </w:sdtPr>
    <w:sdtContent>
      <w:p w14:paraId="24E07DAF" w14:textId="6CBACEF2" w:rsidR="00A5234E" w:rsidRDefault="00A523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3D1A4442" w14:textId="77777777" w:rsidR="00721E01" w:rsidRDefault="00721E01" w:rsidP="00A5234E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0113" w14:textId="77777777" w:rsidR="00A5234E" w:rsidRDefault="00A5234E" w:rsidP="00A523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4E78E" w14:textId="77777777" w:rsidR="0092220E" w:rsidRDefault="0092220E" w:rsidP="00B879BB">
      <w:r>
        <w:separator/>
      </w:r>
    </w:p>
  </w:footnote>
  <w:footnote w:type="continuationSeparator" w:id="0">
    <w:p w14:paraId="17F7B921" w14:textId="77777777" w:rsidR="0092220E" w:rsidRDefault="0092220E" w:rsidP="00B879BB">
      <w:r>
        <w:continuationSeparator/>
      </w:r>
    </w:p>
  </w:footnote>
  <w:footnote w:id="1">
    <w:p w14:paraId="075D3355" w14:textId="77777777" w:rsidR="00C24615" w:rsidRDefault="00C24615" w:rsidP="00C24615">
      <w:pPr>
        <w:pStyle w:val="Tekstprzypisudolnego"/>
      </w:pPr>
      <w:r>
        <w:rPr>
          <w:rStyle w:val="Odwoanieprzypisudolnego"/>
        </w:rPr>
        <w:footnoteRef/>
      </w:r>
      <w:r>
        <w:t xml:space="preserve"> R. Klamut, </w:t>
      </w:r>
      <w:r w:rsidRPr="00A40359">
        <w:rPr>
          <w:i/>
        </w:rPr>
        <w:t>Aktywność obywatelska jako rodzaj aktywności społecznej</w:t>
      </w:r>
    </w:p>
  </w:footnote>
  <w:footnote w:id="2">
    <w:p w14:paraId="3E3BB4E7" w14:textId="0CC3A973" w:rsidR="00721E01" w:rsidRDefault="00721E01">
      <w:pPr>
        <w:pStyle w:val="Tekstprzypisudolnego"/>
      </w:pPr>
      <w:r>
        <w:rPr>
          <w:rStyle w:val="Odwoanieprzypisudolnego"/>
        </w:rPr>
        <w:footnoteRef/>
      </w:r>
      <w:r>
        <w:t xml:space="preserve"> A. Skrabacz, </w:t>
      </w:r>
      <w:r w:rsidRPr="00721E01">
        <w:rPr>
          <w:i/>
        </w:rPr>
        <w:t>Bezpieczeństwo społeczne podstawy teoretyczne i praktyczne</w:t>
      </w:r>
    </w:p>
  </w:footnote>
  <w:footnote w:id="3">
    <w:p w14:paraId="192FC02D" w14:textId="6BB56CAE" w:rsidR="00C24615" w:rsidRDefault="00C24615">
      <w:pPr>
        <w:pStyle w:val="Tekstprzypisudolnego"/>
      </w:pPr>
      <w:r>
        <w:rPr>
          <w:rStyle w:val="Odwoanieprzypisudolnego"/>
        </w:rPr>
        <w:footnoteRef/>
      </w:r>
      <w:r>
        <w:t xml:space="preserve"> Ustawa z dnia 25 października 1991 r. o organizowaniu i prowadzeniu działalności kulturalnej (Dz.U. z 2018 r. poz. 1983, z 2019 r. poz. 115, 730.</w:t>
      </w:r>
    </w:p>
  </w:footnote>
  <w:footnote w:id="4">
    <w:p w14:paraId="38B696EB" w14:textId="289FF94D" w:rsidR="00571DD5" w:rsidRDefault="00571DD5">
      <w:pPr>
        <w:pStyle w:val="Tekstprzypisudolnego"/>
      </w:pPr>
      <w:r>
        <w:rPr>
          <w:rStyle w:val="Odwoanieprzypisudolnego"/>
        </w:rPr>
        <w:footnoteRef/>
      </w:r>
      <w:r>
        <w:t xml:space="preserve"> Encyklopedia PWN.</w:t>
      </w:r>
    </w:p>
  </w:footnote>
  <w:footnote w:id="5">
    <w:p w14:paraId="1671F199" w14:textId="3F89C121" w:rsidR="00721E01" w:rsidRDefault="00721E0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12 marca 2004 r. o pomocy społecznej</w:t>
      </w:r>
    </w:p>
  </w:footnote>
  <w:footnote w:id="6">
    <w:p w14:paraId="7820DB6C" w14:textId="77777777" w:rsidR="00C24615" w:rsidRDefault="00C24615" w:rsidP="00C24615">
      <w:pPr>
        <w:pStyle w:val="Tekstprzypisudolnego"/>
      </w:pPr>
      <w:r>
        <w:rPr>
          <w:rStyle w:val="Odwoanieprzypisudolnego"/>
        </w:rPr>
        <w:footnoteRef/>
      </w:r>
      <w:r>
        <w:t xml:space="preserve"> Miejski Ośrodek Pomocy Społecznej w Ełku</w:t>
      </w:r>
    </w:p>
  </w:footnote>
  <w:footnote w:id="7">
    <w:p w14:paraId="7A1224A8" w14:textId="79B97AB9" w:rsidR="00721E01" w:rsidRDefault="00721E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C08A7">
        <w:t xml:space="preserve">R. Szarfenberg, </w:t>
      </w:r>
      <w:r w:rsidR="004C08A7" w:rsidRPr="004C08A7">
        <w:rPr>
          <w:i/>
        </w:rPr>
        <w:t>Polityka społeczna i usługi społeczne</w:t>
      </w:r>
    </w:p>
  </w:footnote>
  <w:footnote w:id="8">
    <w:p w14:paraId="33B02A44" w14:textId="389155B0" w:rsidR="00721E01" w:rsidRDefault="00721E01">
      <w:pPr>
        <w:pStyle w:val="Tekstprzypisudolnego"/>
      </w:pPr>
      <w:r>
        <w:rPr>
          <w:rStyle w:val="Odwoanieprzypisudolnego"/>
        </w:rPr>
        <w:footnoteRef/>
      </w:r>
      <w:r>
        <w:t xml:space="preserve"> A. Dąbrowska, </w:t>
      </w:r>
      <w:r w:rsidRPr="00A40359">
        <w:rPr>
          <w:i/>
        </w:rPr>
        <w:t>Wybrane modele wsparcia społecznego dla rodzin w kryzysie. Rekomendacje dla działań pomocowych ukierunkowanych na rodziny migracyjne</w:t>
      </w:r>
    </w:p>
  </w:footnote>
  <w:footnote w:id="9">
    <w:p w14:paraId="73930D1D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1EE2">
        <w:t>Strategia na rzecz inteligentnego i zrównoważonego rozwoju sprzyjającego włączeniu społecznemu Europa 2020</w:t>
      </w:r>
      <w:r>
        <w:t xml:space="preserve">, str. 21, </w:t>
      </w:r>
      <w:r w:rsidRPr="007A1EE2">
        <w:t>https://ec.europa.eu/eu2020/pdf/1_PL_ACT_part1_v1.pdf</w:t>
      </w:r>
    </w:p>
  </w:footnote>
  <w:footnote w:id="10">
    <w:p w14:paraId="6B6B103D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7FDB">
        <w:t>https://www.gov.pl/web/rodzina/rzadowy-program-na-rzecz-aktywnosci-spolecznej-osob-starszych-na-lata-20142020</w:t>
      </w:r>
    </w:p>
  </w:footnote>
  <w:footnote w:id="11">
    <w:p w14:paraId="055AD3FF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7FDB">
        <w:t>https://www.gov.pl/web/rodzina/program-wieloletni-senior-plus-na-lata-2015-2020</w:t>
      </w:r>
    </w:p>
  </w:footnote>
  <w:footnote w:id="12">
    <w:p w14:paraId="3C3A4200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245C">
        <w:t>Strategia na rzecz Odpowiedzialnego Rozwoju. Do roku 2020</w:t>
      </w:r>
      <w:r>
        <w:t xml:space="preserve">, str. 120, </w:t>
      </w:r>
      <w:r w:rsidRPr="0016245C">
        <w:t>https://www.gov.pl/web/inwestycje-rozwoj/strategia-na-rzecz-odpowiedzialnego-rozwoju</w:t>
      </w:r>
    </w:p>
  </w:footnote>
  <w:footnote w:id="13">
    <w:p w14:paraId="2202BBB7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0C55">
        <w:t>Program Dostępność Plus 2018-2025</w:t>
      </w:r>
      <w:r>
        <w:t xml:space="preserve">, str, 7, </w:t>
      </w:r>
      <w:r w:rsidRPr="00190C55">
        <w:t>https://www.ncbr.gov.pl/fileadmin/POIR/3_1_1_1_2019/Dok_dodatkowe/16_Program_Dostepnosc_Plus.pdf</w:t>
      </w:r>
    </w:p>
  </w:footnote>
  <w:footnote w:id="14">
    <w:p w14:paraId="051F071D" w14:textId="0A1645C4" w:rsidR="00721E01" w:rsidRDefault="00721E01">
      <w:pPr>
        <w:pStyle w:val="Tekstprzypisudolnego"/>
      </w:pPr>
      <w:r>
        <w:rPr>
          <w:rStyle w:val="Odwoanieprzypisudolnego"/>
        </w:rPr>
        <w:footnoteRef/>
      </w:r>
      <w:r>
        <w:t xml:space="preserve"> Krajowy program Przeciwdziałania Ubóstwu i Wykluczeniu Społecznemu 2020, Nowy wymiar aktywnej integracji</w:t>
      </w:r>
    </w:p>
  </w:footnote>
  <w:footnote w:id="15">
    <w:p w14:paraId="5DE81A6B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5C37">
        <w:t>Strategia polityki społecznej województwa świętokrzyskiego na lata 2012-2020</w:t>
      </w:r>
      <w:r>
        <w:t xml:space="preserve">, str. 110, </w:t>
      </w:r>
      <w:r w:rsidRPr="005A5C37">
        <w:t>https://bip.sejmik.kielce.pl/148-regionalny-osrodek-polityki-spolecznej/3931-strategia-polityki-spolecznej-wojewodztwa-swietokrzyskiego-na-lata-2012-2020.html</w:t>
      </w:r>
    </w:p>
  </w:footnote>
  <w:footnote w:id="16">
    <w:p w14:paraId="2C4A6AE4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3C7">
        <w:t>Świętokrzyski Program Pomocy Społecznej do roku 2023</w:t>
      </w:r>
      <w:r>
        <w:t>, h</w:t>
      </w:r>
      <w:r w:rsidRPr="00AE33C7">
        <w:t>ttps://www.swietokrzyskie.pro/file/2018/11/%C5%9Awi%C4%99tokrzyski-Program-Pomocy-Spo%C5%82ecznej-na-lata-2018-2023.pdf</w:t>
      </w:r>
    </w:p>
  </w:footnote>
  <w:footnote w:id="17">
    <w:p w14:paraId="3DF37582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BB">
        <w:t>Świętokrzyski Program Na Rzecz Osób Starszych do 2020 roku</w:t>
      </w:r>
      <w:r>
        <w:t xml:space="preserve">, </w:t>
      </w:r>
      <w:r w:rsidRPr="00F11CBB">
        <w:t>https://www.swietokrzyskie.pro/file/2014/10/att514771_swietokrzyski_program_na_rzecz_osob_starszych_do_2020_roku_____.pdf</w:t>
      </w:r>
    </w:p>
  </w:footnote>
  <w:footnote w:id="18">
    <w:p w14:paraId="3FEFDD69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0EF8">
        <w:t>Wojewódzki Program Przeciwdziałania Wykluczeniu Społecznemu na lata 2018-2023</w:t>
      </w:r>
      <w:r>
        <w:t xml:space="preserve">, </w:t>
      </w:r>
      <w:r w:rsidRPr="00490EF8">
        <w:t>https://www.swietokrzyskie.pro/file/2019/01/3._WPPWS_2018_2023___wer_PDF_na_sejmik.pdf</w:t>
      </w:r>
    </w:p>
  </w:footnote>
  <w:footnote w:id="19">
    <w:p w14:paraId="700DCF2C" w14:textId="77777777" w:rsidR="00721E01" w:rsidRDefault="00721E01" w:rsidP="001C35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52E">
        <w:t>Strategia Zintegrowanych Inwestycji Terytorialnych Kieleckiego Obszaru Funkcjonalnego na lata 2014-2020</w:t>
      </w:r>
      <w:r>
        <w:t xml:space="preserve">, </w:t>
      </w:r>
      <w:r w:rsidRPr="00AA652E">
        <w:t>http://www.um.kielce.pl/gfx/kielce2/userfiles/images/zitkof/strategia-zit-2016-06-15.pdf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B584" w14:textId="3178BB79" w:rsidR="00721E01" w:rsidRDefault="00721E01" w:rsidP="003A5CDA">
    <w:pPr>
      <w:pStyle w:val="Nagwek"/>
      <w:jc w:val="center"/>
    </w:pPr>
  </w:p>
  <w:p w14:paraId="6AF55DEB" w14:textId="77777777" w:rsidR="00721E01" w:rsidRDefault="00721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3F8"/>
    <w:multiLevelType w:val="hybridMultilevel"/>
    <w:tmpl w:val="3E2C7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504"/>
    <w:multiLevelType w:val="hybridMultilevel"/>
    <w:tmpl w:val="F4B08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9BA"/>
    <w:multiLevelType w:val="hybridMultilevel"/>
    <w:tmpl w:val="2B88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11E0"/>
    <w:multiLevelType w:val="hybridMultilevel"/>
    <w:tmpl w:val="D5C212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E376F6"/>
    <w:multiLevelType w:val="hybridMultilevel"/>
    <w:tmpl w:val="FAAE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4331"/>
    <w:multiLevelType w:val="hybridMultilevel"/>
    <w:tmpl w:val="D7EE5542"/>
    <w:lvl w:ilvl="0" w:tplc="E92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5CF3"/>
    <w:multiLevelType w:val="hybridMultilevel"/>
    <w:tmpl w:val="46C0AC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B849D1"/>
    <w:multiLevelType w:val="hybridMultilevel"/>
    <w:tmpl w:val="7E76E148"/>
    <w:lvl w:ilvl="0" w:tplc="E92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848FB"/>
    <w:multiLevelType w:val="hybridMultilevel"/>
    <w:tmpl w:val="19AC4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00E8"/>
    <w:multiLevelType w:val="hybridMultilevel"/>
    <w:tmpl w:val="BEFA0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C5E47"/>
    <w:multiLevelType w:val="hybridMultilevel"/>
    <w:tmpl w:val="305CA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306D9"/>
    <w:multiLevelType w:val="multilevel"/>
    <w:tmpl w:val="1152EBBE"/>
    <w:lvl w:ilvl="0">
      <w:start w:val="1"/>
      <w:numFmt w:val="decimal"/>
      <w:pStyle w:val="Nagwek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7D2007B"/>
    <w:multiLevelType w:val="hybridMultilevel"/>
    <w:tmpl w:val="4602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1329B"/>
    <w:multiLevelType w:val="hybridMultilevel"/>
    <w:tmpl w:val="388A95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6381F"/>
    <w:multiLevelType w:val="hybridMultilevel"/>
    <w:tmpl w:val="4F8AE7C6"/>
    <w:lvl w:ilvl="0" w:tplc="C1C63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53A93"/>
    <w:multiLevelType w:val="hybridMultilevel"/>
    <w:tmpl w:val="C400A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02274"/>
    <w:multiLevelType w:val="hybridMultilevel"/>
    <w:tmpl w:val="9DC2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77B27"/>
    <w:multiLevelType w:val="hybridMultilevel"/>
    <w:tmpl w:val="BB4C0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7608"/>
    <w:multiLevelType w:val="hybridMultilevel"/>
    <w:tmpl w:val="9F10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815D3"/>
    <w:multiLevelType w:val="hybridMultilevel"/>
    <w:tmpl w:val="D4624D96"/>
    <w:lvl w:ilvl="0" w:tplc="C8CE17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9D4676"/>
    <w:multiLevelType w:val="hybridMultilevel"/>
    <w:tmpl w:val="ED684A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B66D0"/>
    <w:multiLevelType w:val="hybridMultilevel"/>
    <w:tmpl w:val="2B666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D6786"/>
    <w:multiLevelType w:val="hybridMultilevel"/>
    <w:tmpl w:val="B020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A93B29"/>
    <w:multiLevelType w:val="hybridMultilevel"/>
    <w:tmpl w:val="0146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C7E15"/>
    <w:multiLevelType w:val="hybridMultilevel"/>
    <w:tmpl w:val="5596C656"/>
    <w:lvl w:ilvl="0" w:tplc="E92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3339A7"/>
    <w:multiLevelType w:val="hybridMultilevel"/>
    <w:tmpl w:val="71822C4C"/>
    <w:lvl w:ilvl="0" w:tplc="C1C63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95385"/>
    <w:multiLevelType w:val="hybridMultilevel"/>
    <w:tmpl w:val="AE2E89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69B3DCD"/>
    <w:multiLevelType w:val="hybridMultilevel"/>
    <w:tmpl w:val="67E8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F627FE"/>
    <w:multiLevelType w:val="hybridMultilevel"/>
    <w:tmpl w:val="5534047A"/>
    <w:lvl w:ilvl="0" w:tplc="1B8E6156">
      <w:numFmt w:val="bullet"/>
      <w:pStyle w:val="Wypunktowane"/>
      <w:lvlText w:val=""/>
      <w:lvlJc w:val="left"/>
      <w:pPr>
        <w:ind w:left="918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081A0AEA">
      <w:numFmt w:val="bullet"/>
      <w:lvlText w:val="•"/>
      <w:lvlJc w:val="left"/>
      <w:pPr>
        <w:ind w:left="1220" w:hanging="360"/>
      </w:pPr>
      <w:rPr>
        <w:rFonts w:hint="default"/>
        <w:lang w:val="pl-PL" w:eastAsia="pl-PL" w:bidi="pl-PL"/>
      </w:rPr>
    </w:lvl>
    <w:lvl w:ilvl="2" w:tplc="311C8BEC">
      <w:numFmt w:val="bullet"/>
      <w:lvlText w:val="•"/>
      <w:lvlJc w:val="left"/>
      <w:pPr>
        <w:ind w:left="2229" w:hanging="360"/>
      </w:pPr>
      <w:rPr>
        <w:rFonts w:hint="default"/>
        <w:lang w:val="pl-PL" w:eastAsia="pl-PL" w:bidi="pl-PL"/>
      </w:rPr>
    </w:lvl>
    <w:lvl w:ilvl="3" w:tplc="73F03A70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4B66FE02">
      <w:numFmt w:val="bullet"/>
      <w:lvlText w:val="•"/>
      <w:lvlJc w:val="left"/>
      <w:pPr>
        <w:ind w:left="4248" w:hanging="360"/>
      </w:pPr>
      <w:rPr>
        <w:rFonts w:hint="default"/>
        <w:lang w:val="pl-PL" w:eastAsia="pl-PL" w:bidi="pl-PL"/>
      </w:rPr>
    </w:lvl>
    <w:lvl w:ilvl="5" w:tplc="463866FC">
      <w:numFmt w:val="bullet"/>
      <w:lvlText w:val="•"/>
      <w:lvlJc w:val="left"/>
      <w:pPr>
        <w:ind w:left="5258" w:hanging="360"/>
      </w:pPr>
      <w:rPr>
        <w:rFonts w:hint="default"/>
        <w:lang w:val="pl-PL" w:eastAsia="pl-PL" w:bidi="pl-PL"/>
      </w:rPr>
    </w:lvl>
    <w:lvl w:ilvl="6" w:tplc="4BA433F2">
      <w:numFmt w:val="bullet"/>
      <w:lvlText w:val="•"/>
      <w:lvlJc w:val="left"/>
      <w:pPr>
        <w:ind w:left="6268" w:hanging="360"/>
      </w:pPr>
      <w:rPr>
        <w:rFonts w:hint="default"/>
        <w:lang w:val="pl-PL" w:eastAsia="pl-PL" w:bidi="pl-PL"/>
      </w:rPr>
    </w:lvl>
    <w:lvl w:ilvl="7" w:tplc="34FAAE36">
      <w:numFmt w:val="bullet"/>
      <w:lvlText w:val="•"/>
      <w:lvlJc w:val="left"/>
      <w:pPr>
        <w:ind w:left="7277" w:hanging="360"/>
      </w:pPr>
      <w:rPr>
        <w:rFonts w:hint="default"/>
        <w:lang w:val="pl-PL" w:eastAsia="pl-PL" w:bidi="pl-PL"/>
      </w:rPr>
    </w:lvl>
    <w:lvl w:ilvl="8" w:tplc="F59041F8">
      <w:numFmt w:val="bullet"/>
      <w:lvlText w:val="•"/>
      <w:lvlJc w:val="left"/>
      <w:pPr>
        <w:ind w:left="8287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292528BC"/>
    <w:multiLevelType w:val="hybridMultilevel"/>
    <w:tmpl w:val="41BE7384"/>
    <w:lvl w:ilvl="0" w:tplc="BE625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996FCD"/>
    <w:multiLevelType w:val="hybridMultilevel"/>
    <w:tmpl w:val="B168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D26309"/>
    <w:multiLevelType w:val="hybridMultilevel"/>
    <w:tmpl w:val="5CC4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B2A91"/>
    <w:multiLevelType w:val="hybridMultilevel"/>
    <w:tmpl w:val="6CEABF30"/>
    <w:lvl w:ilvl="0" w:tplc="E9260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3E7EA9"/>
    <w:multiLevelType w:val="hybridMultilevel"/>
    <w:tmpl w:val="D73224A0"/>
    <w:lvl w:ilvl="0" w:tplc="E92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306E29"/>
    <w:multiLevelType w:val="hybridMultilevel"/>
    <w:tmpl w:val="F496C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C07939"/>
    <w:multiLevelType w:val="hybridMultilevel"/>
    <w:tmpl w:val="C64A7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1002A3"/>
    <w:multiLevelType w:val="hybridMultilevel"/>
    <w:tmpl w:val="8F3A1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0A5A3F"/>
    <w:multiLevelType w:val="hybridMultilevel"/>
    <w:tmpl w:val="610690C2"/>
    <w:lvl w:ilvl="0" w:tplc="7DFC9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6243C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FA3E4F"/>
    <w:multiLevelType w:val="hybridMultilevel"/>
    <w:tmpl w:val="3E8009FE"/>
    <w:lvl w:ilvl="0" w:tplc="E92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F25FB2"/>
    <w:multiLevelType w:val="hybridMultilevel"/>
    <w:tmpl w:val="E3A86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7572B"/>
    <w:multiLevelType w:val="hybridMultilevel"/>
    <w:tmpl w:val="92D8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FB1450"/>
    <w:multiLevelType w:val="hybridMultilevel"/>
    <w:tmpl w:val="D8C22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A0A59"/>
    <w:multiLevelType w:val="hybridMultilevel"/>
    <w:tmpl w:val="3FF8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A15E9A"/>
    <w:multiLevelType w:val="hybridMultilevel"/>
    <w:tmpl w:val="B106A00E"/>
    <w:lvl w:ilvl="0" w:tplc="C1C63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61D6B"/>
    <w:multiLevelType w:val="hybridMultilevel"/>
    <w:tmpl w:val="797C2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1B301E"/>
    <w:multiLevelType w:val="hybridMultilevel"/>
    <w:tmpl w:val="BED2F7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8474D8"/>
    <w:multiLevelType w:val="hybridMultilevel"/>
    <w:tmpl w:val="A1C4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F6958"/>
    <w:multiLevelType w:val="hybridMultilevel"/>
    <w:tmpl w:val="41745BFC"/>
    <w:lvl w:ilvl="0" w:tplc="E9260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8716FA"/>
    <w:multiLevelType w:val="hybridMultilevel"/>
    <w:tmpl w:val="46C8D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B7304C"/>
    <w:multiLevelType w:val="hybridMultilevel"/>
    <w:tmpl w:val="1EE0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445913"/>
    <w:multiLevelType w:val="hybridMultilevel"/>
    <w:tmpl w:val="09AA4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8D7B8F"/>
    <w:multiLevelType w:val="hybridMultilevel"/>
    <w:tmpl w:val="D390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9B16F1"/>
    <w:multiLevelType w:val="hybridMultilevel"/>
    <w:tmpl w:val="95D2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B87D5A"/>
    <w:multiLevelType w:val="hybridMultilevel"/>
    <w:tmpl w:val="85C41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4A717D"/>
    <w:multiLevelType w:val="hybridMultilevel"/>
    <w:tmpl w:val="34FA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136DC"/>
    <w:multiLevelType w:val="hybridMultilevel"/>
    <w:tmpl w:val="CE70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727092"/>
    <w:multiLevelType w:val="hybridMultilevel"/>
    <w:tmpl w:val="D85CE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0C3D75"/>
    <w:multiLevelType w:val="hybridMultilevel"/>
    <w:tmpl w:val="EDF6A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843A2C"/>
    <w:multiLevelType w:val="hybridMultilevel"/>
    <w:tmpl w:val="D376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D478B"/>
    <w:multiLevelType w:val="hybridMultilevel"/>
    <w:tmpl w:val="A35C84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E36C0A" w:themeColor="accent6" w:themeShade="BF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70234332"/>
    <w:multiLevelType w:val="hybridMultilevel"/>
    <w:tmpl w:val="0D64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A46DE5"/>
    <w:multiLevelType w:val="hybridMultilevel"/>
    <w:tmpl w:val="7146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8929D6"/>
    <w:multiLevelType w:val="hybridMultilevel"/>
    <w:tmpl w:val="58703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7617A4"/>
    <w:multiLevelType w:val="hybridMultilevel"/>
    <w:tmpl w:val="3DAA2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9"/>
  </w:num>
  <w:num w:numId="3">
    <w:abstractNumId w:val="35"/>
  </w:num>
  <w:num w:numId="4">
    <w:abstractNumId w:val="57"/>
  </w:num>
  <w:num w:numId="5">
    <w:abstractNumId w:val="52"/>
  </w:num>
  <w:num w:numId="6">
    <w:abstractNumId w:val="31"/>
  </w:num>
  <w:num w:numId="7">
    <w:abstractNumId w:val="47"/>
  </w:num>
  <w:num w:numId="8">
    <w:abstractNumId w:val="4"/>
  </w:num>
  <w:num w:numId="9">
    <w:abstractNumId w:val="0"/>
  </w:num>
  <w:num w:numId="10">
    <w:abstractNumId w:val="63"/>
  </w:num>
  <w:num w:numId="11">
    <w:abstractNumId w:val="18"/>
  </w:num>
  <w:num w:numId="12">
    <w:abstractNumId w:val="55"/>
  </w:num>
  <w:num w:numId="13">
    <w:abstractNumId w:val="5"/>
  </w:num>
  <w:num w:numId="14">
    <w:abstractNumId w:val="28"/>
  </w:num>
  <w:num w:numId="15">
    <w:abstractNumId w:val="19"/>
  </w:num>
  <w:num w:numId="16">
    <w:abstractNumId w:val="56"/>
  </w:num>
  <w:num w:numId="17">
    <w:abstractNumId w:val="37"/>
  </w:num>
  <w:num w:numId="18">
    <w:abstractNumId w:val="60"/>
  </w:num>
  <w:num w:numId="19">
    <w:abstractNumId w:val="51"/>
  </w:num>
  <w:num w:numId="20">
    <w:abstractNumId w:val="42"/>
  </w:num>
  <w:num w:numId="21">
    <w:abstractNumId w:val="8"/>
  </w:num>
  <w:num w:numId="22">
    <w:abstractNumId w:val="14"/>
  </w:num>
  <w:num w:numId="23">
    <w:abstractNumId w:val="3"/>
  </w:num>
  <w:num w:numId="24">
    <w:abstractNumId w:val="39"/>
  </w:num>
  <w:num w:numId="25">
    <w:abstractNumId w:val="59"/>
  </w:num>
  <w:num w:numId="26">
    <w:abstractNumId w:val="6"/>
  </w:num>
  <w:num w:numId="27">
    <w:abstractNumId w:val="26"/>
  </w:num>
  <w:num w:numId="28">
    <w:abstractNumId w:val="1"/>
  </w:num>
  <w:num w:numId="29">
    <w:abstractNumId w:val="9"/>
  </w:num>
  <w:num w:numId="30">
    <w:abstractNumId w:val="50"/>
  </w:num>
  <w:num w:numId="31">
    <w:abstractNumId w:val="10"/>
  </w:num>
  <w:num w:numId="32">
    <w:abstractNumId w:val="43"/>
  </w:num>
  <w:num w:numId="33">
    <w:abstractNumId w:val="2"/>
  </w:num>
  <w:num w:numId="34">
    <w:abstractNumId w:val="36"/>
  </w:num>
  <w:num w:numId="35">
    <w:abstractNumId w:val="54"/>
  </w:num>
  <w:num w:numId="36">
    <w:abstractNumId w:val="25"/>
  </w:num>
  <w:num w:numId="37">
    <w:abstractNumId w:val="61"/>
  </w:num>
  <w:num w:numId="38">
    <w:abstractNumId w:val="17"/>
  </w:num>
  <w:num w:numId="39">
    <w:abstractNumId w:val="41"/>
  </w:num>
  <w:num w:numId="40">
    <w:abstractNumId w:val="34"/>
  </w:num>
  <w:num w:numId="41">
    <w:abstractNumId w:val="27"/>
  </w:num>
  <w:num w:numId="42">
    <w:abstractNumId w:val="16"/>
  </w:num>
  <w:num w:numId="43">
    <w:abstractNumId w:val="38"/>
  </w:num>
  <w:num w:numId="44">
    <w:abstractNumId w:val="29"/>
  </w:num>
  <w:num w:numId="45">
    <w:abstractNumId w:val="24"/>
  </w:num>
  <w:num w:numId="46">
    <w:abstractNumId w:val="46"/>
  </w:num>
  <w:num w:numId="47">
    <w:abstractNumId w:val="44"/>
  </w:num>
  <w:num w:numId="48">
    <w:abstractNumId w:val="15"/>
  </w:num>
  <w:num w:numId="49">
    <w:abstractNumId w:val="22"/>
  </w:num>
  <w:num w:numId="50">
    <w:abstractNumId w:val="48"/>
  </w:num>
  <w:num w:numId="51">
    <w:abstractNumId w:val="30"/>
  </w:num>
  <w:num w:numId="52">
    <w:abstractNumId w:val="53"/>
  </w:num>
  <w:num w:numId="53">
    <w:abstractNumId w:val="58"/>
  </w:num>
  <w:num w:numId="54">
    <w:abstractNumId w:val="62"/>
  </w:num>
  <w:num w:numId="55">
    <w:abstractNumId w:val="40"/>
  </w:num>
  <w:num w:numId="56">
    <w:abstractNumId w:val="21"/>
  </w:num>
  <w:num w:numId="57">
    <w:abstractNumId w:val="12"/>
  </w:num>
  <w:num w:numId="58">
    <w:abstractNumId w:val="23"/>
  </w:num>
  <w:num w:numId="59">
    <w:abstractNumId w:val="33"/>
  </w:num>
  <w:num w:numId="60">
    <w:abstractNumId w:val="32"/>
  </w:num>
  <w:num w:numId="61">
    <w:abstractNumId w:val="13"/>
  </w:num>
  <w:num w:numId="62">
    <w:abstractNumId w:val="7"/>
  </w:num>
  <w:num w:numId="63">
    <w:abstractNumId w:val="20"/>
  </w:num>
  <w:num w:numId="64">
    <w:abstractNumId w:val="45"/>
  </w:num>
  <w:num w:numId="65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07"/>
    <w:rsid w:val="000000E9"/>
    <w:rsid w:val="00000449"/>
    <w:rsid w:val="00001E78"/>
    <w:rsid w:val="00003023"/>
    <w:rsid w:val="00005051"/>
    <w:rsid w:val="00005E4E"/>
    <w:rsid w:val="000105AB"/>
    <w:rsid w:val="00010B86"/>
    <w:rsid w:val="0002219F"/>
    <w:rsid w:val="00024EAB"/>
    <w:rsid w:val="000272D1"/>
    <w:rsid w:val="00027F86"/>
    <w:rsid w:val="000311CB"/>
    <w:rsid w:val="00031CA5"/>
    <w:rsid w:val="0003246E"/>
    <w:rsid w:val="00033822"/>
    <w:rsid w:val="0003463D"/>
    <w:rsid w:val="00034AA3"/>
    <w:rsid w:val="000378B6"/>
    <w:rsid w:val="0004365A"/>
    <w:rsid w:val="00043D11"/>
    <w:rsid w:val="00046584"/>
    <w:rsid w:val="00050308"/>
    <w:rsid w:val="00050394"/>
    <w:rsid w:val="0005237B"/>
    <w:rsid w:val="00052C07"/>
    <w:rsid w:val="00052D26"/>
    <w:rsid w:val="00053BBA"/>
    <w:rsid w:val="000557D3"/>
    <w:rsid w:val="000559C8"/>
    <w:rsid w:val="00056618"/>
    <w:rsid w:val="00057A11"/>
    <w:rsid w:val="00062587"/>
    <w:rsid w:val="00063C90"/>
    <w:rsid w:val="00070307"/>
    <w:rsid w:val="000707D4"/>
    <w:rsid w:val="000736B2"/>
    <w:rsid w:val="0008704D"/>
    <w:rsid w:val="000904BA"/>
    <w:rsid w:val="00091D3D"/>
    <w:rsid w:val="00092EF9"/>
    <w:rsid w:val="00097D97"/>
    <w:rsid w:val="00097EC1"/>
    <w:rsid w:val="000B2281"/>
    <w:rsid w:val="000B3D5B"/>
    <w:rsid w:val="000B5378"/>
    <w:rsid w:val="000C0CCF"/>
    <w:rsid w:val="000C2699"/>
    <w:rsid w:val="000C384B"/>
    <w:rsid w:val="000C4318"/>
    <w:rsid w:val="000C4AE5"/>
    <w:rsid w:val="000C6765"/>
    <w:rsid w:val="000C6F53"/>
    <w:rsid w:val="000C7D96"/>
    <w:rsid w:val="000D05DB"/>
    <w:rsid w:val="000D2DCB"/>
    <w:rsid w:val="000D45D8"/>
    <w:rsid w:val="000D5751"/>
    <w:rsid w:val="000D6EF2"/>
    <w:rsid w:val="000D76D8"/>
    <w:rsid w:val="000E0562"/>
    <w:rsid w:val="000E11ED"/>
    <w:rsid w:val="000E3F03"/>
    <w:rsid w:val="000F2BD5"/>
    <w:rsid w:val="000F5734"/>
    <w:rsid w:val="000F5BF6"/>
    <w:rsid w:val="001005A4"/>
    <w:rsid w:val="00102067"/>
    <w:rsid w:val="00104B3E"/>
    <w:rsid w:val="001058BE"/>
    <w:rsid w:val="00105CBF"/>
    <w:rsid w:val="001065A2"/>
    <w:rsid w:val="00107874"/>
    <w:rsid w:val="00112E78"/>
    <w:rsid w:val="001160F1"/>
    <w:rsid w:val="00116FFF"/>
    <w:rsid w:val="00123C96"/>
    <w:rsid w:val="00123DD3"/>
    <w:rsid w:val="00125B4B"/>
    <w:rsid w:val="00131D3C"/>
    <w:rsid w:val="00134F1F"/>
    <w:rsid w:val="001350BD"/>
    <w:rsid w:val="001404F9"/>
    <w:rsid w:val="00145DA2"/>
    <w:rsid w:val="0014632F"/>
    <w:rsid w:val="00152E8F"/>
    <w:rsid w:val="00154217"/>
    <w:rsid w:val="00156433"/>
    <w:rsid w:val="00161141"/>
    <w:rsid w:val="0016187A"/>
    <w:rsid w:val="0016245C"/>
    <w:rsid w:val="00163646"/>
    <w:rsid w:val="0016701B"/>
    <w:rsid w:val="001702DD"/>
    <w:rsid w:val="00171A32"/>
    <w:rsid w:val="00172890"/>
    <w:rsid w:val="00172BAE"/>
    <w:rsid w:val="00175BE8"/>
    <w:rsid w:val="00175F75"/>
    <w:rsid w:val="00176BF0"/>
    <w:rsid w:val="00184187"/>
    <w:rsid w:val="00190C55"/>
    <w:rsid w:val="00192404"/>
    <w:rsid w:val="001A073A"/>
    <w:rsid w:val="001A0928"/>
    <w:rsid w:val="001A16C8"/>
    <w:rsid w:val="001A58E4"/>
    <w:rsid w:val="001A6F16"/>
    <w:rsid w:val="001A7399"/>
    <w:rsid w:val="001B030B"/>
    <w:rsid w:val="001B086E"/>
    <w:rsid w:val="001B1471"/>
    <w:rsid w:val="001B3EE9"/>
    <w:rsid w:val="001C14FB"/>
    <w:rsid w:val="001C350D"/>
    <w:rsid w:val="001C730B"/>
    <w:rsid w:val="001D1E01"/>
    <w:rsid w:val="001D4E8B"/>
    <w:rsid w:val="001D5FFD"/>
    <w:rsid w:val="001D7649"/>
    <w:rsid w:val="001D7DFF"/>
    <w:rsid w:val="001E1AC1"/>
    <w:rsid w:val="001E3626"/>
    <w:rsid w:val="001E4856"/>
    <w:rsid w:val="001E4DCB"/>
    <w:rsid w:val="001E4F1F"/>
    <w:rsid w:val="001E5E14"/>
    <w:rsid w:val="001F13C1"/>
    <w:rsid w:val="00204B4A"/>
    <w:rsid w:val="00205500"/>
    <w:rsid w:val="002069C7"/>
    <w:rsid w:val="002160D4"/>
    <w:rsid w:val="00216341"/>
    <w:rsid w:val="00223D51"/>
    <w:rsid w:val="0022689F"/>
    <w:rsid w:val="0022745C"/>
    <w:rsid w:val="00232105"/>
    <w:rsid w:val="00233FB4"/>
    <w:rsid w:val="0023763E"/>
    <w:rsid w:val="002432D1"/>
    <w:rsid w:val="00243ABD"/>
    <w:rsid w:val="00243DC5"/>
    <w:rsid w:val="0025636C"/>
    <w:rsid w:val="002612EE"/>
    <w:rsid w:val="00264015"/>
    <w:rsid w:val="002660E4"/>
    <w:rsid w:val="00270314"/>
    <w:rsid w:val="00270856"/>
    <w:rsid w:val="002724EB"/>
    <w:rsid w:val="00273584"/>
    <w:rsid w:val="00275C15"/>
    <w:rsid w:val="00282D9A"/>
    <w:rsid w:val="00283BF7"/>
    <w:rsid w:val="00287A39"/>
    <w:rsid w:val="00287A79"/>
    <w:rsid w:val="0029675A"/>
    <w:rsid w:val="002A16F5"/>
    <w:rsid w:val="002A6E79"/>
    <w:rsid w:val="002A7FB9"/>
    <w:rsid w:val="002B1807"/>
    <w:rsid w:val="002B1B74"/>
    <w:rsid w:val="002B3D49"/>
    <w:rsid w:val="002B3EEB"/>
    <w:rsid w:val="002B44AC"/>
    <w:rsid w:val="002B5706"/>
    <w:rsid w:val="002B5DD8"/>
    <w:rsid w:val="002C3B8A"/>
    <w:rsid w:val="002C6F43"/>
    <w:rsid w:val="002C7DA7"/>
    <w:rsid w:val="002D64A2"/>
    <w:rsid w:val="002D7B40"/>
    <w:rsid w:val="002E1802"/>
    <w:rsid w:val="002E3B6B"/>
    <w:rsid w:val="002E4989"/>
    <w:rsid w:val="002E604E"/>
    <w:rsid w:val="002E7C7D"/>
    <w:rsid w:val="002F0EFF"/>
    <w:rsid w:val="002F1E15"/>
    <w:rsid w:val="002F2916"/>
    <w:rsid w:val="00300C68"/>
    <w:rsid w:val="0030208B"/>
    <w:rsid w:val="00307D6F"/>
    <w:rsid w:val="00312B46"/>
    <w:rsid w:val="00312E8F"/>
    <w:rsid w:val="00315762"/>
    <w:rsid w:val="00316F4D"/>
    <w:rsid w:val="00322696"/>
    <w:rsid w:val="00323322"/>
    <w:rsid w:val="00327419"/>
    <w:rsid w:val="00327BD7"/>
    <w:rsid w:val="00330DBE"/>
    <w:rsid w:val="00331278"/>
    <w:rsid w:val="003313B3"/>
    <w:rsid w:val="00335398"/>
    <w:rsid w:val="00336179"/>
    <w:rsid w:val="00337457"/>
    <w:rsid w:val="0034025F"/>
    <w:rsid w:val="00343B43"/>
    <w:rsid w:val="0034408A"/>
    <w:rsid w:val="003471CC"/>
    <w:rsid w:val="00351D26"/>
    <w:rsid w:val="00352278"/>
    <w:rsid w:val="00352AB4"/>
    <w:rsid w:val="0035648B"/>
    <w:rsid w:val="00356943"/>
    <w:rsid w:val="003572CB"/>
    <w:rsid w:val="00362483"/>
    <w:rsid w:val="00362DB2"/>
    <w:rsid w:val="00364927"/>
    <w:rsid w:val="003663C5"/>
    <w:rsid w:val="00367E4C"/>
    <w:rsid w:val="003701A9"/>
    <w:rsid w:val="00370D1E"/>
    <w:rsid w:val="0037385B"/>
    <w:rsid w:val="00374AC1"/>
    <w:rsid w:val="00377254"/>
    <w:rsid w:val="0038062B"/>
    <w:rsid w:val="00383E38"/>
    <w:rsid w:val="00387D5D"/>
    <w:rsid w:val="0039266A"/>
    <w:rsid w:val="0039580A"/>
    <w:rsid w:val="0039587E"/>
    <w:rsid w:val="003A05E2"/>
    <w:rsid w:val="003A33BF"/>
    <w:rsid w:val="003A45CE"/>
    <w:rsid w:val="003A5CDA"/>
    <w:rsid w:val="003B0369"/>
    <w:rsid w:val="003B089B"/>
    <w:rsid w:val="003B09A3"/>
    <w:rsid w:val="003B3C2F"/>
    <w:rsid w:val="003B6D5F"/>
    <w:rsid w:val="003C0EE2"/>
    <w:rsid w:val="003C188A"/>
    <w:rsid w:val="003C1B32"/>
    <w:rsid w:val="003D09E7"/>
    <w:rsid w:val="003D27BA"/>
    <w:rsid w:val="003D75A0"/>
    <w:rsid w:val="003E181C"/>
    <w:rsid w:val="003E1937"/>
    <w:rsid w:val="003E2AD0"/>
    <w:rsid w:val="003E2D76"/>
    <w:rsid w:val="003F0128"/>
    <w:rsid w:val="003F2B97"/>
    <w:rsid w:val="003F7009"/>
    <w:rsid w:val="004007EF"/>
    <w:rsid w:val="00401478"/>
    <w:rsid w:val="00404B5C"/>
    <w:rsid w:val="004107FD"/>
    <w:rsid w:val="00423739"/>
    <w:rsid w:val="00423F6A"/>
    <w:rsid w:val="00425A11"/>
    <w:rsid w:val="0043244C"/>
    <w:rsid w:val="004353DF"/>
    <w:rsid w:val="00436970"/>
    <w:rsid w:val="00437330"/>
    <w:rsid w:val="00437B42"/>
    <w:rsid w:val="00441E54"/>
    <w:rsid w:val="004479DD"/>
    <w:rsid w:val="004516D9"/>
    <w:rsid w:val="00452DCD"/>
    <w:rsid w:val="00454074"/>
    <w:rsid w:val="00454394"/>
    <w:rsid w:val="00457393"/>
    <w:rsid w:val="004609E4"/>
    <w:rsid w:val="004617CE"/>
    <w:rsid w:val="0046286A"/>
    <w:rsid w:val="00462881"/>
    <w:rsid w:val="004647F7"/>
    <w:rsid w:val="00464B76"/>
    <w:rsid w:val="00465E4A"/>
    <w:rsid w:val="00467C30"/>
    <w:rsid w:val="00474066"/>
    <w:rsid w:val="00475359"/>
    <w:rsid w:val="00483D5D"/>
    <w:rsid w:val="00484F43"/>
    <w:rsid w:val="00487E57"/>
    <w:rsid w:val="00490EF8"/>
    <w:rsid w:val="00491491"/>
    <w:rsid w:val="004973D5"/>
    <w:rsid w:val="00497484"/>
    <w:rsid w:val="00497C01"/>
    <w:rsid w:val="004A0033"/>
    <w:rsid w:val="004A1201"/>
    <w:rsid w:val="004A2157"/>
    <w:rsid w:val="004A2FCB"/>
    <w:rsid w:val="004A472C"/>
    <w:rsid w:val="004B160A"/>
    <w:rsid w:val="004B219F"/>
    <w:rsid w:val="004B5904"/>
    <w:rsid w:val="004B61B8"/>
    <w:rsid w:val="004C08A7"/>
    <w:rsid w:val="004C485D"/>
    <w:rsid w:val="004C56E6"/>
    <w:rsid w:val="004C616A"/>
    <w:rsid w:val="004C6D1F"/>
    <w:rsid w:val="004D20C4"/>
    <w:rsid w:val="004D4695"/>
    <w:rsid w:val="004D5A42"/>
    <w:rsid w:val="004E17BF"/>
    <w:rsid w:val="004E2AC9"/>
    <w:rsid w:val="004E7D6E"/>
    <w:rsid w:val="004F30D7"/>
    <w:rsid w:val="004F3D7B"/>
    <w:rsid w:val="0050275D"/>
    <w:rsid w:val="005074BB"/>
    <w:rsid w:val="0050777B"/>
    <w:rsid w:val="005077B5"/>
    <w:rsid w:val="005077BA"/>
    <w:rsid w:val="00507AEB"/>
    <w:rsid w:val="00510598"/>
    <w:rsid w:val="00513386"/>
    <w:rsid w:val="00514BE7"/>
    <w:rsid w:val="00525614"/>
    <w:rsid w:val="0052583F"/>
    <w:rsid w:val="0053054A"/>
    <w:rsid w:val="005354D0"/>
    <w:rsid w:val="00542C21"/>
    <w:rsid w:val="00546653"/>
    <w:rsid w:val="0054685B"/>
    <w:rsid w:val="005477EF"/>
    <w:rsid w:val="00554CA5"/>
    <w:rsid w:val="00556A40"/>
    <w:rsid w:val="00560760"/>
    <w:rsid w:val="00561188"/>
    <w:rsid w:val="00561D85"/>
    <w:rsid w:val="005639AF"/>
    <w:rsid w:val="00564C25"/>
    <w:rsid w:val="005707F2"/>
    <w:rsid w:val="00570FB0"/>
    <w:rsid w:val="00571DD5"/>
    <w:rsid w:val="005725AB"/>
    <w:rsid w:val="0057279E"/>
    <w:rsid w:val="00572941"/>
    <w:rsid w:val="005748C5"/>
    <w:rsid w:val="00582B93"/>
    <w:rsid w:val="005837C9"/>
    <w:rsid w:val="005861B9"/>
    <w:rsid w:val="00587632"/>
    <w:rsid w:val="00587973"/>
    <w:rsid w:val="0059127F"/>
    <w:rsid w:val="00594233"/>
    <w:rsid w:val="00594476"/>
    <w:rsid w:val="00595326"/>
    <w:rsid w:val="00597195"/>
    <w:rsid w:val="005A22F9"/>
    <w:rsid w:val="005A49E6"/>
    <w:rsid w:val="005A5C37"/>
    <w:rsid w:val="005A76BF"/>
    <w:rsid w:val="005B63CE"/>
    <w:rsid w:val="005B6565"/>
    <w:rsid w:val="005B72C2"/>
    <w:rsid w:val="005C27CA"/>
    <w:rsid w:val="005C364F"/>
    <w:rsid w:val="005C5208"/>
    <w:rsid w:val="005C59AC"/>
    <w:rsid w:val="005D08A6"/>
    <w:rsid w:val="005D18B7"/>
    <w:rsid w:val="005D2D64"/>
    <w:rsid w:val="005D453E"/>
    <w:rsid w:val="005D519C"/>
    <w:rsid w:val="005D5F4E"/>
    <w:rsid w:val="005E0C97"/>
    <w:rsid w:val="005E10F3"/>
    <w:rsid w:val="005E67C9"/>
    <w:rsid w:val="005F37F8"/>
    <w:rsid w:val="005F3FD9"/>
    <w:rsid w:val="005F456E"/>
    <w:rsid w:val="005F58D3"/>
    <w:rsid w:val="005F780A"/>
    <w:rsid w:val="0060500A"/>
    <w:rsid w:val="0061600B"/>
    <w:rsid w:val="00616CA7"/>
    <w:rsid w:val="006179CA"/>
    <w:rsid w:val="00624FB2"/>
    <w:rsid w:val="00631152"/>
    <w:rsid w:val="0063216B"/>
    <w:rsid w:val="00632BD4"/>
    <w:rsid w:val="00635949"/>
    <w:rsid w:val="0064124A"/>
    <w:rsid w:val="00645D0D"/>
    <w:rsid w:val="00647597"/>
    <w:rsid w:val="00650BF2"/>
    <w:rsid w:val="00650F3D"/>
    <w:rsid w:val="006518A5"/>
    <w:rsid w:val="00653296"/>
    <w:rsid w:val="00654D01"/>
    <w:rsid w:val="006601C8"/>
    <w:rsid w:val="00661DDF"/>
    <w:rsid w:val="00664D38"/>
    <w:rsid w:val="00666448"/>
    <w:rsid w:val="00667828"/>
    <w:rsid w:val="00672A7D"/>
    <w:rsid w:val="00676E81"/>
    <w:rsid w:val="00677195"/>
    <w:rsid w:val="0068205C"/>
    <w:rsid w:val="0068295C"/>
    <w:rsid w:val="006908D8"/>
    <w:rsid w:val="00690AF4"/>
    <w:rsid w:val="006928D5"/>
    <w:rsid w:val="00693159"/>
    <w:rsid w:val="00695643"/>
    <w:rsid w:val="006A081B"/>
    <w:rsid w:val="006A59AF"/>
    <w:rsid w:val="006A7EE5"/>
    <w:rsid w:val="006A7FDB"/>
    <w:rsid w:val="006B4916"/>
    <w:rsid w:val="006B6679"/>
    <w:rsid w:val="006C15C8"/>
    <w:rsid w:val="006C682B"/>
    <w:rsid w:val="006C6E5C"/>
    <w:rsid w:val="006C7D8D"/>
    <w:rsid w:val="006D4598"/>
    <w:rsid w:val="006D5A86"/>
    <w:rsid w:val="006D5FEF"/>
    <w:rsid w:val="006D7F1A"/>
    <w:rsid w:val="006E688B"/>
    <w:rsid w:val="006F3956"/>
    <w:rsid w:val="006F7775"/>
    <w:rsid w:val="007040FC"/>
    <w:rsid w:val="0070429D"/>
    <w:rsid w:val="00704573"/>
    <w:rsid w:val="00705425"/>
    <w:rsid w:val="00707E13"/>
    <w:rsid w:val="00710D97"/>
    <w:rsid w:val="00712126"/>
    <w:rsid w:val="00713216"/>
    <w:rsid w:val="00715585"/>
    <w:rsid w:val="00720D47"/>
    <w:rsid w:val="00721075"/>
    <w:rsid w:val="00721E01"/>
    <w:rsid w:val="007254C6"/>
    <w:rsid w:val="007258EE"/>
    <w:rsid w:val="00725D4E"/>
    <w:rsid w:val="0073060F"/>
    <w:rsid w:val="00733582"/>
    <w:rsid w:val="007338C6"/>
    <w:rsid w:val="007370B9"/>
    <w:rsid w:val="00737DE0"/>
    <w:rsid w:val="007400C0"/>
    <w:rsid w:val="00740FB5"/>
    <w:rsid w:val="00741E25"/>
    <w:rsid w:val="007427E2"/>
    <w:rsid w:val="00743777"/>
    <w:rsid w:val="00744ACA"/>
    <w:rsid w:val="00745BB2"/>
    <w:rsid w:val="0074679E"/>
    <w:rsid w:val="007471BA"/>
    <w:rsid w:val="00754E62"/>
    <w:rsid w:val="00755602"/>
    <w:rsid w:val="007557B5"/>
    <w:rsid w:val="00760C1E"/>
    <w:rsid w:val="007660A2"/>
    <w:rsid w:val="00767D0A"/>
    <w:rsid w:val="007700E6"/>
    <w:rsid w:val="0077262D"/>
    <w:rsid w:val="0077288B"/>
    <w:rsid w:val="0077335B"/>
    <w:rsid w:val="00776035"/>
    <w:rsid w:val="0077654B"/>
    <w:rsid w:val="007874D3"/>
    <w:rsid w:val="00787826"/>
    <w:rsid w:val="00793EA3"/>
    <w:rsid w:val="007955C9"/>
    <w:rsid w:val="00797DE3"/>
    <w:rsid w:val="007A08CD"/>
    <w:rsid w:val="007A1492"/>
    <w:rsid w:val="007A1EE2"/>
    <w:rsid w:val="007A2600"/>
    <w:rsid w:val="007B206B"/>
    <w:rsid w:val="007B242B"/>
    <w:rsid w:val="007B7BB2"/>
    <w:rsid w:val="007C1CB0"/>
    <w:rsid w:val="007C23B0"/>
    <w:rsid w:val="007C4FBD"/>
    <w:rsid w:val="007C53D4"/>
    <w:rsid w:val="007C7FC1"/>
    <w:rsid w:val="007D09B1"/>
    <w:rsid w:val="007D21D5"/>
    <w:rsid w:val="007D387B"/>
    <w:rsid w:val="007D555D"/>
    <w:rsid w:val="007D637B"/>
    <w:rsid w:val="007D78DB"/>
    <w:rsid w:val="007F03B3"/>
    <w:rsid w:val="007F0BAC"/>
    <w:rsid w:val="007F33E9"/>
    <w:rsid w:val="007F5FBD"/>
    <w:rsid w:val="008100EF"/>
    <w:rsid w:val="00810D19"/>
    <w:rsid w:val="008249F1"/>
    <w:rsid w:val="00826309"/>
    <w:rsid w:val="00826537"/>
    <w:rsid w:val="0082709D"/>
    <w:rsid w:val="0083010A"/>
    <w:rsid w:val="00833EDE"/>
    <w:rsid w:val="00834986"/>
    <w:rsid w:val="0085128C"/>
    <w:rsid w:val="00853839"/>
    <w:rsid w:val="008548CD"/>
    <w:rsid w:val="00854A98"/>
    <w:rsid w:val="00854C56"/>
    <w:rsid w:val="008619DA"/>
    <w:rsid w:val="0086341C"/>
    <w:rsid w:val="00863926"/>
    <w:rsid w:val="00863F85"/>
    <w:rsid w:val="00865E43"/>
    <w:rsid w:val="00871232"/>
    <w:rsid w:val="00871B3F"/>
    <w:rsid w:val="00873F2F"/>
    <w:rsid w:val="00874B9F"/>
    <w:rsid w:val="00876B2D"/>
    <w:rsid w:val="00880C49"/>
    <w:rsid w:val="00880E2E"/>
    <w:rsid w:val="0088173B"/>
    <w:rsid w:val="00883096"/>
    <w:rsid w:val="00883E63"/>
    <w:rsid w:val="008874C8"/>
    <w:rsid w:val="0088795D"/>
    <w:rsid w:val="00887C35"/>
    <w:rsid w:val="0089474D"/>
    <w:rsid w:val="00895DAD"/>
    <w:rsid w:val="00896F93"/>
    <w:rsid w:val="008A168E"/>
    <w:rsid w:val="008A3232"/>
    <w:rsid w:val="008A4630"/>
    <w:rsid w:val="008A6131"/>
    <w:rsid w:val="008A6C67"/>
    <w:rsid w:val="008A6FFE"/>
    <w:rsid w:val="008B0727"/>
    <w:rsid w:val="008B082A"/>
    <w:rsid w:val="008B47F1"/>
    <w:rsid w:val="008B6C80"/>
    <w:rsid w:val="008C41DD"/>
    <w:rsid w:val="008C6664"/>
    <w:rsid w:val="008C6A02"/>
    <w:rsid w:val="008D2EAB"/>
    <w:rsid w:val="008D4AE4"/>
    <w:rsid w:val="008E2AC8"/>
    <w:rsid w:val="008E5543"/>
    <w:rsid w:val="008F1D57"/>
    <w:rsid w:val="008F1ED3"/>
    <w:rsid w:val="008F225A"/>
    <w:rsid w:val="008F6AFE"/>
    <w:rsid w:val="008F6FA3"/>
    <w:rsid w:val="00903B0B"/>
    <w:rsid w:val="00917AF8"/>
    <w:rsid w:val="009209A2"/>
    <w:rsid w:val="009214CB"/>
    <w:rsid w:val="00921E46"/>
    <w:rsid w:val="0092220E"/>
    <w:rsid w:val="00924687"/>
    <w:rsid w:val="009262C7"/>
    <w:rsid w:val="00927BAE"/>
    <w:rsid w:val="00932EED"/>
    <w:rsid w:val="00937D33"/>
    <w:rsid w:val="009424C1"/>
    <w:rsid w:val="009455DC"/>
    <w:rsid w:val="00950161"/>
    <w:rsid w:val="00950709"/>
    <w:rsid w:val="00953BF6"/>
    <w:rsid w:val="00955DC5"/>
    <w:rsid w:val="0095779A"/>
    <w:rsid w:val="00957C24"/>
    <w:rsid w:val="00963769"/>
    <w:rsid w:val="00964D62"/>
    <w:rsid w:val="00970F96"/>
    <w:rsid w:val="009737EC"/>
    <w:rsid w:val="00982D2A"/>
    <w:rsid w:val="00983572"/>
    <w:rsid w:val="009837EC"/>
    <w:rsid w:val="00984739"/>
    <w:rsid w:val="009872A0"/>
    <w:rsid w:val="009936EB"/>
    <w:rsid w:val="009961C2"/>
    <w:rsid w:val="009A0973"/>
    <w:rsid w:val="009A6117"/>
    <w:rsid w:val="009B1D5B"/>
    <w:rsid w:val="009B658D"/>
    <w:rsid w:val="009B6F2C"/>
    <w:rsid w:val="009C39E3"/>
    <w:rsid w:val="009C4C41"/>
    <w:rsid w:val="009C7EBE"/>
    <w:rsid w:val="009D6A19"/>
    <w:rsid w:val="009D750B"/>
    <w:rsid w:val="009E4CC1"/>
    <w:rsid w:val="009E4DD8"/>
    <w:rsid w:val="009E66AB"/>
    <w:rsid w:val="009E6878"/>
    <w:rsid w:val="009E78BB"/>
    <w:rsid w:val="009F311E"/>
    <w:rsid w:val="009F3FE8"/>
    <w:rsid w:val="009F5B6D"/>
    <w:rsid w:val="00A007B9"/>
    <w:rsid w:val="00A05863"/>
    <w:rsid w:val="00A06B11"/>
    <w:rsid w:val="00A079DA"/>
    <w:rsid w:val="00A079F7"/>
    <w:rsid w:val="00A12FD7"/>
    <w:rsid w:val="00A1321D"/>
    <w:rsid w:val="00A20176"/>
    <w:rsid w:val="00A22AA1"/>
    <w:rsid w:val="00A248F8"/>
    <w:rsid w:val="00A24F1F"/>
    <w:rsid w:val="00A2756F"/>
    <w:rsid w:val="00A33E46"/>
    <w:rsid w:val="00A34322"/>
    <w:rsid w:val="00A35F3B"/>
    <w:rsid w:val="00A40359"/>
    <w:rsid w:val="00A44270"/>
    <w:rsid w:val="00A44E52"/>
    <w:rsid w:val="00A464D8"/>
    <w:rsid w:val="00A5084B"/>
    <w:rsid w:val="00A5234E"/>
    <w:rsid w:val="00A52729"/>
    <w:rsid w:val="00A558C6"/>
    <w:rsid w:val="00A60CDD"/>
    <w:rsid w:val="00A62366"/>
    <w:rsid w:val="00A6555D"/>
    <w:rsid w:val="00A65EF7"/>
    <w:rsid w:val="00A66109"/>
    <w:rsid w:val="00A72B88"/>
    <w:rsid w:val="00A818E9"/>
    <w:rsid w:val="00A8616F"/>
    <w:rsid w:val="00A93A6D"/>
    <w:rsid w:val="00AA5BD8"/>
    <w:rsid w:val="00AA652E"/>
    <w:rsid w:val="00AA7D52"/>
    <w:rsid w:val="00AB2236"/>
    <w:rsid w:val="00AB2E4D"/>
    <w:rsid w:val="00AB38B6"/>
    <w:rsid w:val="00AB50B6"/>
    <w:rsid w:val="00AB60EC"/>
    <w:rsid w:val="00AC52AF"/>
    <w:rsid w:val="00AD2B18"/>
    <w:rsid w:val="00AD2FB4"/>
    <w:rsid w:val="00AE301E"/>
    <w:rsid w:val="00AE33C7"/>
    <w:rsid w:val="00AE493D"/>
    <w:rsid w:val="00AE67B6"/>
    <w:rsid w:val="00AF050F"/>
    <w:rsid w:val="00AF2056"/>
    <w:rsid w:val="00AF27B3"/>
    <w:rsid w:val="00AF4A69"/>
    <w:rsid w:val="00AF55A4"/>
    <w:rsid w:val="00AF59ED"/>
    <w:rsid w:val="00B00495"/>
    <w:rsid w:val="00B019DD"/>
    <w:rsid w:val="00B05A69"/>
    <w:rsid w:val="00B07003"/>
    <w:rsid w:val="00B11387"/>
    <w:rsid w:val="00B1354F"/>
    <w:rsid w:val="00B15664"/>
    <w:rsid w:val="00B15DA2"/>
    <w:rsid w:val="00B167FD"/>
    <w:rsid w:val="00B16B05"/>
    <w:rsid w:val="00B16EB8"/>
    <w:rsid w:val="00B17982"/>
    <w:rsid w:val="00B2158A"/>
    <w:rsid w:val="00B21EA7"/>
    <w:rsid w:val="00B22B54"/>
    <w:rsid w:val="00B23DF3"/>
    <w:rsid w:val="00B26A4C"/>
    <w:rsid w:val="00B33043"/>
    <w:rsid w:val="00B34137"/>
    <w:rsid w:val="00B35418"/>
    <w:rsid w:val="00B35E64"/>
    <w:rsid w:val="00B41D7D"/>
    <w:rsid w:val="00B43912"/>
    <w:rsid w:val="00B4433A"/>
    <w:rsid w:val="00B444AE"/>
    <w:rsid w:val="00B52235"/>
    <w:rsid w:val="00B54753"/>
    <w:rsid w:val="00B62FA3"/>
    <w:rsid w:val="00B63104"/>
    <w:rsid w:val="00B66D0F"/>
    <w:rsid w:val="00B676F2"/>
    <w:rsid w:val="00B711A8"/>
    <w:rsid w:val="00B75E89"/>
    <w:rsid w:val="00B76839"/>
    <w:rsid w:val="00B8256C"/>
    <w:rsid w:val="00B83B47"/>
    <w:rsid w:val="00B879BB"/>
    <w:rsid w:val="00B93223"/>
    <w:rsid w:val="00B972CA"/>
    <w:rsid w:val="00BA5289"/>
    <w:rsid w:val="00BA7982"/>
    <w:rsid w:val="00BB0BB3"/>
    <w:rsid w:val="00BB12FB"/>
    <w:rsid w:val="00BB13B9"/>
    <w:rsid w:val="00BB3BAE"/>
    <w:rsid w:val="00BB5187"/>
    <w:rsid w:val="00BB5E47"/>
    <w:rsid w:val="00BC08F5"/>
    <w:rsid w:val="00BC3CE9"/>
    <w:rsid w:val="00BC5A70"/>
    <w:rsid w:val="00BC6FFE"/>
    <w:rsid w:val="00BC7B97"/>
    <w:rsid w:val="00BD578D"/>
    <w:rsid w:val="00BD5ADC"/>
    <w:rsid w:val="00BE0085"/>
    <w:rsid w:val="00BE7F3E"/>
    <w:rsid w:val="00BF3EC3"/>
    <w:rsid w:val="00BF615F"/>
    <w:rsid w:val="00BF6EE0"/>
    <w:rsid w:val="00BF73E1"/>
    <w:rsid w:val="00C00706"/>
    <w:rsid w:val="00C056ED"/>
    <w:rsid w:val="00C07B05"/>
    <w:rsid w:val="00C105A5"/>
    <w:rsid w:val="00C126AB"/>
    <w:rsid w:val="00C12F4C"/>
    <w:rsid w:val="00C20145"/>
    <w:rsid w:val="00C20D5D"/>
    <w:rsid w:val="00C21362"/>
    <w:rsid w:val="00C24615"/>
    <w:rsid w:val="00C354B7"/>
    <w:rsid w:val="00C355D3"/>
    <w:rsid w:val="00C3571F"/>
    <w:rsid w:val="00C35CD9"/>
    <w:rsid w:val="00C45C18"/>
    <w:rsid w:val="00C4731B"/>
    <w:rsid w:val="00C55EB3"/>
    <w:rsid w:val="00C60600"/>
    <w:rsid w:val="00C6295D"/>
    <w:rsid w:val="00C62BFA"/>
    <w:rsid w:val="00C633C6"/>
    <w:rsid w:val="00C72EAA"/>
    <w:rsid w:val="00C76DB6"/>
    <w:rsid w:val="00C803DC"/>
    <w:rsid w:val="00C82433"/>
    <w:rsid w:val="00C844DD"/>
    <w:rsid w:val="00C86EE2"/>
    <w:rsid w:val="00C877C0"/>
    <w:rsid w:val="00C93714"/>
    <w:rsid w:val="00C975DC"/>
    <w:rsid w:val="00CA17DC"/>
    <w:rsid w:val="00CA413B"/>
    <w:rsid w:val="00CA431F"/>
    <w:rsid w:val="00CA578E"/>
    <w:rsid w:val="00CA5AC0"/>
    <w:rsid w:val="00CA6DA6"/>
    <w:rsid w:val="00CB11DC"/>
    <w:rsid w:val="00CB7393"/>
    <w:rsid w:val="00CB7A49"/>
    <w:rsid w:val="00CC353D"/>
    <w:rsid w:val="00CC3E73"/>
    <w:rsid w:val="00CC60A5"/>
    <w:rsid w:val="00CC6FF9"/>
    <w:rsid w:val="00CD06DD"/>
    <w:rsid w:val="00CD0856"/>
    <w:rsid w:val="00CD2333"/>
    <w:rsid w:val="00CD523C"/>
    <w:rsid w:val="00CD5C52"/>
    <w:rsid w:val="00CE437A"/>
    <w:rsid w:val="00CE5034"/>
    <w:rsid w:val="00CE7F0C"/>
    <w:rsid w:val="00CF12F0"/>
    <w:rsid w:val="00CF2938"/>
    <w:rsid w:val="00CF4BEE"/>
    <w:rsid w:val="00D00D13"/>
    <w:rsid w:val="00D014E8"/>
    <w:rsid w:val="00D01BAC"/>
    <w:rsid w:val="00D0355A"/>
    <w:rsid w:val="00D05D34"/>
    <w:rsid w:val="00D0659A"/>
    <w:rsid w:val="00D14B42"/>
    <w:rsid w:val="00D17E4D"/>
    <w:rsid w:val="00D2083C"/>
    <w:rsid w:val="00D21D3B"/>
    <w:rsid w:val="00D21FCB"/>
    <w:rsid w:val="00D2220F"/>
    <w:rsid w:val="00D26AC7"/>
    <w:rsid w:val="00D279EB"/>
    <w:rsid w:val="00D30739"/>
    <w:rsid w:val="00D35A0A"/>
    <w:rsid w:val="00D365EC"/>
    <w:rsid w:val="00D40AFB"/>
    <w:rsid w:val="00D5025F"/>
    <w:rsid w:val="00D52968"/>
    <w:rsid w:val="00D54ABE"/>
    <w:rsid w:val="00D54BBF"/>
    <w:rsid w:val="00D56138"/>
    <w:rsid w:val="00D56E0C"/>
    <w:rsid w:val="00D57FD2"/>
    <w:rsid w:val="00D605DE"/>
    <w:rsid w:val="00D6165A"/>
    <w:rsid w:val="00D6329F"/>
    <w:rsid w:val="00D72C16"/>
    <w:rsid w:val="00D7544E"/>
    <w:rsid w:val="00D75BF5"/>
    <w:rsid w:val="00D77607"/>
    <w:rsid w:val="00D801C5"/>
    <w:rsid w:val="00D82711"/>
    <w:rsid w:val="00D83A2E"/>
    <w:rsid w:val="00D85805"/>
    <w:rsid w:val="00D87BE1"/>
    <w:rsid w:val="00D90D9B"/>
    <w:rsid w:val="00D93A45"/>
    <w:rsid w:val="00D94AD3"/>
    <w:rsid w:val="00D96F9E"/>
    <w:rsid w:val="00DA0B5C"/>
    <w:rsid w:val="00DB0EF4"/>
    <w:rsid w:val="00DB4824"/>
    <w:rsid w:val="00DB734B"/>
    <w:rsid w:val="00DB7E0F"/>
    <w:rsid w:val="00DD32CD"/>
    <w:rsid w:val="00DD3635"/>
    <w:rsid w:val="00DD50BF"/>
    <w:rsid w:val="00DD5ED3"/>
    <w:rsid w:val="00DD6829"/>
    <w:rsid w:val="00DD7906"/>
    <w:rsid w:val="00DE07C1"/>
    <w:rsid w:val="00DE21B5"/>
    <w:rsid w:val="00DE34A2"/>
    <w:rsid w:val="00DE5938"/>
    <w:rsid w:val="00DF172F"/>
    <w:rsid w:val="00DF327A"/>
    <w:rsid w:val="00DF3B92"/>
    <w:rsid w:val="00E00B63"/>
    <w:rsid w:val="00E0366E"/>
    <w:rsid w:val="00E047D0"/>
    <w:rsid w:val="00E04894"/>
    <w:rsid w:val="00E109A2"/>
    <w:rsid w:val="00E15D7E"/>
    <w:rsid w:val="00E1759B"/>
    <w:rsid w:val="00E262A3"/>
    <w:rsid w:val="00E26C1D"/>
    <w:rsid w:val="00E26F9E"/>
    <w:rsid w:val="00E35745"/>
    <w:rsid w:val="00E35A4F"/>
    <w:rsid w:val="00E36195"/>
    <w:rsid w:val="00E45E08"/>
    <w:rsid w:val="00E4624F"/>
    <w:rsid w:val="00E477F8"/>
    <w:rsid w:val="00E519AE"/>
    <w:rsid w:val="00E54331"/>
    <w:rsid w:val="00E5558F"/>
    <w:rsid w:val="00E605EA"/>
    <w:rsid w:val="00E607D9"/>
    <w:rsid w:val="00E6275F"/>
    <w:rsid w:val="00E63C29"/>
    <w:rsid w:val="00E63F80"/>
    <w:rsid w:val="00E643D1"/>
    <w:rsid w:val="00E65FC4"/>
    <w:rsid w:val="00E67268"/>
    <w:rsid w:val="00E672EF"/>
    <w:rsid w:val="00E67F9F"/>
    <w:rsid w:val="00E7047B"/>
    <w:rsid w:val="00E72134"/>
    <w:rsid w:val="00E738A7"/>
    <w:rsid w:val="00E83C7C"/>
    <w:rsid w:val="00E95BD8"/>
    <w:rsid w:val="00E975D5"/>
    <w:rsid w:val="00EA0D9E"/>
    <w:rsid w:val="00EA4F14"/>
    <w:rsid w:val="00EB0F86"/>
    <w:rsid w:val="00EB11B2"/>
    <w:rsid w:val="00EB2020"/>
    <w:rsid w:val="00EB2606"/>
    <w:rsid w:val="00EC13E2"/>
    <w:rsid w:val="00EC3B36"/>
    <w:rsid w:val="00EC6E56"/>
    <w:rsid w:val="00EC750B"/>
    <w:rsid w:val="00ED05E9"/>
    <w:rsid w:val="00ED63C6"/>
    <w:rsid w:val="00ED6B1B"/>
    <w:rsid w:val="00ED6E67"/>
    <w:rsid w:val="00EE24EA"/>
    <w:rsid w:val="00EE2FBD"/>
    <w:rsid w:val="00EE414D"/>
    <w:rsid w:val="00EE6424"/>
    <w:rsid w:val="00EE78DE"/>
    <w:rsid w:val="00EF500F"/>
    <w:rsid w:val="00EF6F51"/>
    <w:rsid w:val="00EF7B21"/>
    <w:rsid w:val="00F03357"/>
    <w:rsid w:val="00F042F2"/>
    <w:rsid w:val="00F0477D"/>
    <w:rsid w:val="00F05A8C"/>
    <w:rsid w:val="00F06FAB"/>
    <w:rsid w:val="00F11CBB"/>
    <w:rsid w:val="00F13A9B"/>
    <w:rsid w:val="00F225F6"/>
    <w:rsid w:val="00F231E3"/>
    <w:rsid w:val="00F25DB2"/>
    <w:rsid w:val="00F30802"/>
    <w:rsid w:val="00F45AC2"/>
    <w:rsid w:val="00F46A56"/>
    <w:rsid w:val="00F47B5F"/>
    <w:rsid w:val="00F5327F"/>
    <w:rsid w:val="00F5371E"/>
    <w:rsid w:val="00F5560F"/>
    <w:rsid w:val="00F56DF5"/>
    <w:rsid w:val="00F56E3B"/>
    <w:rsid w:val="00F57352"/>
    <w:rsid w:val="00F62616"/>
    <w:rsid w:val="00F62816"/>
    <w:rsid w:val="00F6316F"/>
    <w:rsid w:val="00F6478C"/>
    <w:rsid w:val="00F64A4E"/>
    <w:rsid w:val="00F64FF8"/>
    <w:rsid w:val="00F6517E"/>
    <w:rsid w:val="00F65299"/>
    <w:rsid w:val="00F7008D"/>
    <w:rsid w:val="00F75B47"/>
    <w:rsid w:val="00F7660C"/>
    <w:rsid w:val="00F819AC"/>
    <w:rsid w:val="00F8346C"/>
    <w:rsid w:val="00F86FAA"/>
    <w:rsid w:val="00F87979"/>
    <w:rsid w:val="00F916E0"/>
    <w:rsid w:val="00F91AF4"/>
    <w:rsid w:val="00F94147"/>
    <w:rsid w:val="00F955AE"/>
    <w:rsid w:val="00F961BD"/>
    <w:rsid w:val="00FA2ECA"/>
    <w:rsid w:val="00FA34D4"/>
    <w:rsid w:val="00FB16C2"/>
    <w:rsid w:val="00FB3AF8"/>
    <w:rsid w:val="00FB3D66"/>
    <w:rsid w:val="00FB60DD"/>
    <w:rsid w:val="00FB6537"/>
    <w:rsid w:val="00FC28C5"/>
    <w:rsid w:val="00FD5DDC"/>
    <w:rsid w:val="00FD6417"/>
    <w:rsid w:val="00FE3DF8"/>
    <w:rsid w:val="00FE6313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346D6"/>
  <w15:docId w15:val="{AA08F6E1-19A7-4A6E-A660-C8E53CA5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928"/>
    <w:pPr>
      <w:spacing w:line="360" w:lineRule="auto"/>
      <w:jc w:val="both"/>
    </w:pPr>
    <w:rPr>
      <w:rFonts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59C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3300"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A5AC0"/>
    <w:pPr>
      <w:numPr>
        <w:ilvl w:val="1"/>
      </w:numPr>
      <w:outlineLvl w:val="1"/>
    </w:pPr>
    <w:rPr>
      <w:color w:val="943634" w:themeColor="accent2" w:themeShade="BF"/>
      <w:sz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A22F9"/>
    <w:pPr>
      <w:numPr>
        <w:ilvl w:val="2"/>
      </w:numPr>
      <w:ind w:hanging="11"/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63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9C8"/>
    <w:rPr>
      <w:rFonts w:asciiTheme="majorHAnsi" w:eastAsiaTheme="majorEastAsia" w:hAnsiTheme="majorHAnsi" w:cstheme="majorBidi"/>
      <w:b/>
      <w:bCs/>
      <w:color w:val="FF330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A5AC0"/>
    <w:rPr>
      <w:rFonts w:asciiTheme="majorHAnsi" w:eastAsiaTheme="majorEastAsia" w:hAnsiTheme="majorHAnsi" w:cstheme="majorBidi"/>
      <w:b/>
      <w:bCs/>
      <w:color w:val="943634" w:themeColor="accent2" w:themeShade="BF"/>
      <w:sz w:val="24"/>
      <w:szCs w:val="28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rsid w:val="00D77607"/>
    <w:pPr>
      <w:spacing w:before="120" w:after="120"/>
    </w:pPr>
    <w:rPr>
      <w:b/>
      <w:bCs/>
      <w:caps/>
      <w:sz w:val="20"/>
      <w:szCs w:val="20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D77607"/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77607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77607"/>
    <w:pPr>
      <w:spacing w:after="0"/>
      <w:ind w:left="440"/>
    </w:pPr>
    <w:rPr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776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607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7607"/>
    <w:pPr>
      <w:spacing w:before="480" w:after="0"/>
      <w:outlineLvl w:val="9"/>
    </w:pPr>
    <w:rPr>
      <w:color w:val="365F91" w:themeColor="accent1" w:themeShade="BF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link w:val="TekstprzypisudolnegoZnak"/>
    <w:uiPriority w:val="99"/>
    <w:unhideWhenUsed/>
    <w:qFormat/>
    <w:rsid w:val="003374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qFormat/>
    <w:rsid w:val="00337457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basedOn w:val="Domylnaczcionkaakapitu"/>
    <w:uiPriority w:val="99"/>
    <w:unhideWhenUsed/>
    <w:qFormat/>
    <w:rsid w:val="00337457"/>
    <w:rPr>
      <w:vertAlign w:val="superscript"/>
    </w:rPr>
  </w:style>
  <w:style w:type="paragraph" w:styleId="Akapitzlist">
    <w:name w:val="List Paragraph"/>
    <w:aliases w:val="Akapit z listą 1,A_wyliczenie,K-P_odwolanie,Akapit z listą5,maz_wyliczenie,opis dzialania,Akapit z listą BS,BulletC,Numerowanie,L1"/>
    <w:basedOn w:val="Normalny"/>
    <w:link w:val="AkapitzlistZnak"/>
    <w:uiPriority w:val="34"/>
    <w:qFormat/>
    <w:rsid w:val="00337457"/>
    <w:pPr>
      <w:ind w:left="720"/>
      <w:contextualSpacing/>
    </w:pPr>
  </w:style>
  <w:style w:type="character" w:customStyle="1" w:styleId="AkapitzlistZnak">
    <w:name w:val="Akapit z listą Znak"/>
    <w:aliases w:val="Akapit z listą 1 Znak,A_wyliczenie Znak,K-P_odwolanie Znak,Akapit z listą5 Znak,maz_wyliczenie Znak,opis dzialania Znak,Akapit z listą BS Znak,BulletC Znak,Numerowanie Znak,L1 Znak"/>
    <w:basedOn w:val="Domylnaczcionkaakapitu"/>
    <w:link w:val="Akapitzlist"/>
    <w:uiPriority w:val="34"/>
    <w:qFormat/>
    <w:locked/>
    <w:rsid w:val="00B879BB"/>
  </w:style>
  <w:style w:type="table" w:styleId="Tabela-Siatka">
    <w:name w:val="Table Grid"/>
    <w:basedOn w:val="Standardowy"/>
    <w:uiPriority w:val="59"/>
    <w:rsid w:val="0026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rsid w:val="002612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2612EE"/>
    <w:pPr>
      <w:keepNext/>
      <w:spacing w:after="0" w:line="240" w:lineRule="auto"/>
    </w:pPr>
    <w:rPr>
      <w:b/>
      <w:bCs/>
      <w:color w:val="000000" w:themeColor="text1"/>
      <w:sz w:val="18"/>
      <w:szCs w:val="18"/>
    </w:rPr>
  </w:style>
  <w:style w:type="paragraph" w:customStyle="1" w:styleId="rdo">
    <w:name w:val="Źródło"/>
    <w:basedOn w:val="Normalny"/>
    <w:link w:val="rdoZnak"/>
    <w:qFormat/>
    <w:rsid w:val="002612EE"/>
    <w:rPr>
      <w:i/>
      <w:sz w:val="18"/>
    </w:rPr>
  </w:style>
  <w:style w:type="character" w:customStyle="1" w:styleId="rdoZnak">
    <w:name w:val="Źródło Znak"/>
    <w:basedOn w:val="Domylnaczcionkaakapitu"/>
    <w:link w:val="rdo"/>
    <w:rsid w:val="002612EE"/>
    <w:rPr>
      <w:i/>
      <w:sz w:val="18"/>
    </w:rPr>
  </w:style>
  <w:style w:type="character" w:customStyle="1" w:styleId="ListParagraphChar">
    <w:name w:val="List Paragraph Char"/>
    <w:link w:val="Akapitzlist1"/>
    <w:locked/>
    <w:rsid w:val="00B879BB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B879BB"/>
    <w:pPr>
      <w:spacing w:before="120" w:after="240" w:line="240" w:lineRule="auto"/>
      <w:ind w:left="720"/>
      <w:contextualSpacing/>
    </w:pPr>
    <w:rPr>
      <w:rFonts w:eastAsia="Times New Roman"/>
      <w:szCs w:val="24"/>
    </w:rPr>
  </w:style>
  <w:style w:type="paragraph" w:customStyle="1" w:styleId="normalny0">
    <w:name w:val="normalny"/>
    <w:basedOn w:val="Normalny"/>
    <w:link w:val="normalnyZnak"/>
    <w:rsid w:val="007258EE"/>
    <w:pPr>
      <w:spacing w:after="0"/>
    </w:pPr>
    <w:rPr>
      <w:rFonts w:asciiTheme="majorHAnsi" w:eastAsia="Times New Roman" w:hAnsiTheme="majorHAnsi"/>
      <w:bCs/>
      <w:color w:val="000000"/>
      <w:szCs w:val="24"/>
      <w:lang w:eastAsia="pl-PL"/>
    </w:rPr>
  </w:style>
  <w:style w:type="character" w:customStyle="1" w:styleId="normalnyZnak">
    <w:name w:val="normalny Znak"/>
    <w:basedOn w:val="Domylnaczcionkaakapitu"/>
    <w:link w:val="normalny0"/>
    <w:rsid w:val="007258EE"/>
    <w:rPr>
      <w:rFonts w:asciiTheme="majorHAnsi" w:eastAsia="Times New Roman" w:hAnsiTheme="majorHAnsi" w:cs="Times New Roman"/>
      <w:bCs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6179C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79C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1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9CA"/>
    <w:pPr>
      <w:spacing w:line="240" w:lineRule="auto"/>
    </w:pPr>
    <w:rPr>
      <w:rFonts w:ascii="Cambria" w:hAnsi="Cambria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9CA"/>
    <w:rPr>
      <w:rFonts w:ascii="Cambria" w:hAnsi="Cambria"/>
      <w:sz w:val="20"/>
      <w:szCs w:val="20"/>
    </w:rPr>
  </w:style>
  <w:style w:type="paragraph" w:customStyle="1" w:styleId="Default">
    <w:name w:val="Default"/>
    <w:rsid w:val="00617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D5D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83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D5D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C67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C67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92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A22F9"/>
    <w:rPr>
      <w:rFonts w:asciiTheme="majorHAnsi" w:eastAsiaTheme="majorEastAsia" w:hAnsiTheme="majorHAnsi" w:cstheme="majorBidi"/>
      <w:b/>
      <w:bCs/>
      <w:color w:val="943634" w:themeColor="accent2" w:themeShade="BF"/>
      <w:sz w:val="24"/>
      <w:szCs w:val="28"/>
    </w:rPr>
  </w:style>
  <w:style w:type="paragraph" w:customStyle="1" w:styleId="2Tekstgwny">
    <w:name w:val="2. Tekst główny"/>
    <w:basedOn w:val="Normalny"/>
    <w:link w:val="2TekstgwnyZnak"/>
    <w:qFormat/>
    <w:rsid w:val="00FA2ECA"/>
    <w:pPr>
      <w:spacing w:after="0"/>
    </w:pPr>
    <w:rPr>
      <w:rFonts w:ascii="Calibri" w:eastAsia="Calibri" w:hAnsi="Calibri"/>
      <w:sz w:val="22"/>
    </w:rPr>
  </w:style>
  <w:style w:type="character" w:customStyle="1" w:styleId="2TekstgwnyZnak">
    <w:name w:val="2. Tekst główny Znak"/>
    <w:basedOn w:val="Domylnaczcionkaakapitu"/>
    <w:link w:val="2Tekstgwny"/>
    <w:locked/>
    <w:rsid w:val="00FA2ECA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82630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309"/>
    <w:pPr>
      <w:pBdr>
        <w:top w:val="single" w:sz="4" w:space="10" w:color="4F81BD" w:themeColor="accent1"/>
        <w:bottom w:val="single" w:sz="4" w:space="10" w:color="4F81BD" w:themeColor="accent1"/>
      </w:pBdr>
      <w:spacing w:before="240" w:after="24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309"/>
    <w:rPr>
      <w:rFonts w:cs="Times New Roman"/>
      <w:i/>
      <w:iCs/>
      <w:color w:val="4F81BD" w:themeColor="accent1"/>
      <w:sz w:val="24"/>
    </w:rPr>
  </w:style>
  <w:style w:type="paragraph" w:customStyle="1" w:styleId="rda">
    <w:name w:val="Źródła"/>
    <w:basedOn w:val="Normalny"/>
    <w:link w:val="rdaZnak"/>
    <w:qFormat/>
    <w:rsid w:val="003A45CE"/>
    <w:pPr>
      <w:spacing w:after="240" w:line="240" w:lineRule="auto"/>
    </w:pPr>
    <w:rPr>
      <w:rFonts w:ascii="Calibri" w:eastAsia="Calibri" w:hAnsi="Calibri"/>
      <w:i/>
      <w:sz w:val="18"/>
    </w:rPr>
  </w:style>
  <w:style w:type="character" w:customStyle="1" w:styleId="rdaZnak">
    <w:name w:val="Źródła Znak"/>
    <w:basedOn w:val="Domylnaczcionkaakapitu"/>
    <w:link w:val="rda"/>
    <w:rsid w:val="003A45CE"/>
    <w:rPr>
      <w:rFonts w:ascii="Calibri" w:eastAsia="Calibri" w:hAnsi="Calibri" w:cs="Times New Roman"/>
      <w:i/>
      <w:sz w:val="18"/>
    </w:rPr>
  </w:style>
  <w:style w:type="character" w:styleId="Uwydatnienie">
    <w:name w:val="Emphasis"/>
    <w:basedOn w:val="Domylnaczcionkaakapitu"/>
    <w:uiPriority w:val="20"/>
    <w:qFormat/>
    <w:rsid w:val="002B3EEB"/>
    <w:rPr>
      <w:i/>
      <w:iCs/>
    </w:rPr>
  </w:style>
  <w:style w:type="table" w:customStyle="1" w:styleId="Tabelasiatki5ciemnaakcent61">
    <w:name w:val="Tabela siatki 5 — ciemna — akcent 61"/>
    <w:basedOn w:val="Standardowy"/>
    <w:uiPriority w:val="50"/>
    <w:rsid w:val="00F91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BodyText31">
    <w:name w:val="Body Text 31"/>
    <w:basedOn w:val="Normalny"/>
    <w:uiPriority w:val="99"/>
    <w:rsid w:val="002E604E"/>
    <w:pPr>
      <w:keepLines/>
      <w:spacing w:before="120" w:after="120" w:line="264" w:lineRule="atLeast"/>
      <w:ind w:left="1134" w:right="-6"/>
    </w:pPr>
    <w:rPr>
      <w:rFonts w:ascii="Arial" w:eastAsia="Times New Roman" w:hAnsi="Arial" w:cs="Arial"/>
      <w:color w:val="0000FF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5D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16C2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5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95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5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55AE"/>
    <w:pPr>
      <w:numPr>
        <w:ilvl w:val="1"/>
      </w:numPr>
    </w:pPr>
    <w:rPr>
      <w:rFonts w:asciiTheme="majorHAnsi" w:eastAsiaTheme="majorEastAsia" w:hAnsiTheme="majorHAnsi" w:cstheme="majorBidi"/>
      <w:i/>
      <w:iCs/>
      <w:color w:val="632423" w:themeColor="accent2" w:themeShade="80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955AE"/>
    <w:rPr>
      <w:rFonts w:asciiTheme="majorHAnsi" w:eastAsiaTheme="majorEastAsia" w:hAnsiTheme="majorHAnsi" w:cstheme="majorBidi"/>
      <w:i/>
      <w:iCs/>
      <w:color w:val="632423" w:themeColor="accent2" w:themeShade="80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91491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49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styleId="redniecieniowanie1akcent2">
    <w:name w:val="Medium Shading 1 Accent 2"/>
    <w:basedOn w:val="Standardowy"/>
    <w:uiPriority w:val="63"/>
    <w:rsid w:val="00491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895DAD"/>
    <w:pPr>
      <w:spacing w:after="0"/>
    </w:pPr>
  </w:style>
  <w:style w:type="paragraph" w:customStyle="1" w:styleId="CytatFGI">
    <w:name w:val="Cytat FGI"/>
    <w:basedOn w:val="Akapitzlist"/>
    <w:link w:val="CytatFGIZnak"/>
    <w:qFormat/>
    <w:rsid w:val="00233FB4"/>
    <w:pPr>
      <w:pBdr>
        <w:top w:val="single" w:sz="18" w:space="1" w:color="C0504D" w:themeColor="accent2"/>
        <w:left w:val="single" w:sz="18" w:space="4" w:color="C0504D" w:themeColor="accent2"/>
        <w:bottom w:val="single" w:sz="18" w:space="1" w:color="C0504D" w:themeColor="accent2"/>
        <w:right w:val="single" w:sz="18" w:space="4" w:color="C0504D" w:themeColor="accent2"/>
      </w:pBdr>
      <w:ind w:left="1440"/>
    </w:pPr>
    <w:rPr>
      <w:b/>
      <w:i/>
      <w:color w:val="943634" w:themeColor="accent2" w:themeShade="BF"/>
      <w:sz w:val="22"/>
    </w:rPr>
  </w:style>
  <w:style w:type="paragraph" w:customStyle="1" w:styleId="Wypunktowane">
    <w:name w:val="Wypunktowane"/>
    <w:basedOn w:val="Akapitzlist"/>
    <w:link w:val="WypunktowaneZnak"/>
    <w:qFormat/>
    <w:rsid w:val="00F56E3B"/>
    <w:pPr>
      <w:widowControl w:val="0"/>
      <w:numPr>
        <w:numId w:val="14"/>
      </w:numPr>
      <w:tabs>
        <w:tab w:val="left" w:pos="919"/>
      </w:tabs>
      <w:autoSpaceDE w:val="0"/>
      <w:autoSpaceDN w:val="0"/>
      <w:spacing w:after="240"/>
      <w:ind w:left="913" w:right="1038" w:hanging="357"/>
      <w:contextualSpacing w:val="0"/>
    </w:pPr>
  </w:style>
  <w:style w:type="character" w:customStyle="1" w:styleId="CytatFGIZnak">
    <w:name w:val="Cytat FGI Znak"/>
    <w:basedOn w:val="AkapitzlistZnak"/>
    <w:link w:val="CytatFGI"/>
    <w:rsid w:val="00233FB4"/>
    <w:rPr>
      <w:rFonts w:cs="Times New Roman"/>
      <w:b/>
      <w:i/>
      <w:color w:val="943634" w:themeColor="accent2" w:themeShade="BF"/>
    </w:rPr>
  </w:style>
  <w:style w:type="character" w:customStyle="1" w:styleId="WypunktowaneZnak">
    <w:name w:val="Wypunktowane Znak"/>
    <w:basedOn w:val="AkapitzlistZnak"/>
    <w:link w:val="Wypunktowane"/>
    <w:rsid w:val="00F56E3B"/>
    <w:rPr>
      <w:rFonts w:cs="Times New Roman"/>
      <w:sz w:val="24"/>
    </w:rPr>
  </w:style>
  <w:style w:type="character" w:styleId="Wyrnienieintensywne">
    <w:name w:val="Intense Emphasis"/>
    <w:basedOn w:val="Domylnaczcionkaakapitu"/>
    <w:uiPriority w:val="21"/>
    <w:qFormat/>
    <w:rsid w:val="00D94AD3"/>
    <w:rPr>
      <w:b/>
      <w:bCs/>
      <w:i/>
      <w:iCs/>
      <w:color w:val="4F81BD" w:themeColor="accent1"/>
    </w:rPr>
  </w:style>
  <w:style w:type="table" w:styleId="Tabelalisty3akcent2">
    <w:name w:val="List Table 3 Accent 2"/>
    <w:basedOn w:val="Standardowy"/>
    <w:uiPriority w:val="48"/>
    <w:rsid w:val="003E2A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customStyle="1" w:styleId="def">
    <w:name w:val="def"/>
    <w:basedOn w:val="Domylnaczcionkaakapitu"/>
    <w:rsid w:val="0057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3.pn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image" Target="../media/image4.jp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19B929-8A3D-470A-885E-5D5EC1D38C59}" type="doc">
      <dgm:prSet loTypeId="urn:microsoft.com/office/officeart/2005/8/layout/process2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pl-PL"/>
        </a:p>
      </dgm:t>
    </dgm:pt>
    <dgm:pt modelId="{9B994BAD-4FA9-4802-AAF7-D2E4783410F0}">
      <dgm:prSet phldrT="[Tekst]" custT="1"/>
      <dgm:spPr/>
      <dgm:t>
        <a:bodyPr/>
        <a:lstStyle/>
        <a:p>
          <a:pPr algn="ctr"/>
          <a:r>
            <a:rPr lang="pl-PL" sz="1600"/>
            <a:t>Misja i wizja</a:t>
          </a:r>
        </a:p>
      </dgm:t>
    </dgm:pt>
    <dgm:pt modelId="{804BA34F-4653-474A-B865-C4CFEDE85F5C}" type="parTrans" cxnId="{B1DAF343-7B0C-42EC-A95A-82AE08106D13}">
      <dgm:prSet/>
      <dgm:spPr/>
      <dgm:t>
        <a:bodyPr/>
        <a:lstStyle/>
        <a:p>
          <a:pPr algn="ctr"/>
          <a:endParaRPr lang="pl-PL"/>
        </a:p>
      </dgm:t>
    </dgm:pt>
    <dgm:pt modelId="{1639B803-CBDB-4E44-BE8E-5700BC868E88}" type="sibTrans" cxnId="{B1DAF343-7B0C-42EC-A95A-82AE08106D13}">
      <dgm:prSet/>
      <dgm:spPr/>
      <dgm:t>
        <a:bodyPr/>
        <a:lstStyle/>
        <a:p>
          <a:pPr algn="ctr"/>
          <a:endParaRPr lang="pl-PL"/>
        </a:p>
      </dgm:t>
    </dgm:pt>
    <dgm:pt modelId="{5DB38C01-C32B-4EA7-8E89-0AC4882C982A}">
      <dgm:prSet phldrT="[Tekst]" custT="1"/>
      <dgm:spPr/>
      <dgm:t>
        <a:bodyPr/>
        <a:lstStyle/>
        <a:p>
          <a:pPr algn="ctr"/>
          <a:r>
            <a:rPr lang="pl-PL" sz="1600"/>
            <a:t>Cele strategiczne</a:t>
          </a:r>
        </a:p>
      </dgm:t>
    </dgm:pt>
    <dgm:pt modelId="{A101843F-11BB-4117-9845-1BFDE6F50E2D}" type="parTrans" cxnId="{B50AD2A5-61A9-4174-8D99-63622B013EF9}">
      <dgm:prSet/>
      <dgm:spPr/>
      <dgm:t>
        <a:bodyPr/>
        <a:lstStyle/>
        <a:p>
          <a:pPr algn="ctr"/>
          <a:endParaRPr lang="pl-PL"/>
        </a:p>
      </dgm:t>
    </dgm:pt>
    <dgm:pt modelId="{ADA91768-493D-4FBE-911C-6CD4EC241B69}" type="sibTrans" cxnId="{B50AD2A5-61A9-4174-8D99-63622B013EF9}">
      <dgm:prSet/>
      <dgm:spPr/>
      <dgm:t>
        <a:bodyPr/>
        <a:lstStyle/>
        <a:p>
          <a:pPr algn="ctr"/>
          <a:endParaRPr lang="pl-PL"/>
        </a:p>
      </dgm:t>
    </dgm:pt>
    <dgm:pt modelId="{216188D7-E109-41CE-B306-CDC2A313F795}">
      <dgm:prSet phldrT="[Tekst]" custT="1"/>
      <dgm:spPr/>
      <dgm:t>
        <a:bodyPr/>
        <a:lstStyle/>
        <a:p>
          <a:pPr algn="ctr"/>
          <a:r>
            <a:rPr lang="pl-PL" sz="1600"/>
            <a:t>Priorytety</a:t>
          </a:r>
        </a:p>
      </dgm:t>
    </dgm:pt>
    <dgm:pt modelId="{DD1FCE5F-44E2-43B3-AB31-5032283EBBA8}" type="parTrans" cxnId="{506221E3-BFD2-4906-BC15-B9449C4A6FA3}">
      <dgm:prSet/>
      <dgm:spPr/>
      <dgm:t>
        <a:bodyPr/>
        <a:lstStyle/>
        <a:p>
          <a:pPr algn="ctr"/>
          <a:endParaRPr lang="pl-PL"/>
        </a:p>
      </dgm:t>
    </dgm:pt>
    <dgm:pt modelId="{054A478C-DE92-4444-BF13-CDA6728B2AA1}" type="sibTrans" cxnId="{506221E3-BFD2-4906-BC15-B9449C4A6FA3}">
      <dgm:prSet/>
      <dgm:spPr/>
      <dgm:t>
        <a:bodyPr/>
        <a:lstStyle/>
        <a:p>
          <a:pPr algn="ctr"/>
          <a:endParaRPr lang="pl-PL"/>
        </a:p>
      </dgm:t>
    </dgm:pt>
    <dgm:pt modelId="{8FA43914-FFEF-4FDC-85D0-6462644ECB46}">
      <dgm:prSet phldrT="[Tekst]" custT="1"/>
      <dgm:spPr/>
      <dgm:t>
        <a:bodyPr/>
        <a:lstStyle/>
        <a:p>
          <a:pPr algn="ctr"/>
          <a:r>
            <a:rPr lang="pl-PL" sz="1600"/>
            <a:t>Kierunki interwencji</a:t>
          </a:r>
        </a:p>
      </dgm:t>
    </dgm:pt>
    <dgm:pt modelId="{C34991D3-496E-44C4-9CD0-8152703BFC49}" type="parTrans" cxnId="{1A2E9C20-9271-4A62-B5B8-5D5DBCC3EA98}">
      <dgm:prSet/>
      <dgm:spPr/>
      <dgm:t>
        <a:bodyPr/>
        <a:lstStyle/>
        <a:p>
          <a:pPr algn="ctr"/>
          <a:endParaRPr lang="pl-PL"/>
        </a:p>
      </dgm:t>
    </dgm:pt>
    <dgm:pt modelId="{1722B927-2B5C-408E-A301-989812F2D447}" type="sibTrans" cxnId="{1A2E9C20-9271-4A62-B5B8-5D5DBCC3EA98}">
      <dgm:prSet/>
      <dgm:spPr/>
      <dgm:t>
        <a:bodyPr/>
        <a:lstStyle/>
        <a:p>
          <a:pPr algn="ctr"/>
          <a:endParaRPr lang="pl-PL"/>
        </a:p>
      </dgm:t>
    </dgm:pt>
    <dgm:pt modelId="{0ADF6F2A-056B-42DB-9D0F-B35412990380}" type="pres">
      <dgm:prSet presAssocID="{4019B929-8A3D-470A-885E-5D5EC1D38C59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3642B98F-EF6D-4D53-A5A8-A882920258C3}" type="pres">
      <dgm:prSet presAssocID="{9B994BAD-4FA9-4802-AAF7-D2E4783410F0}" presName="node" presStyleLbl="node1" presStyleIdx="0" presStyleCnt="4" custScaleX="24809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C714FE1-A323-42BB-82D3-35527C595AE8}" type="pres">
      <dgm:prSet presAssocID="{1639B803-CBDB-4E44-BE8E-5700BC868E88}" presName="sibTrans" presStyleLbl="sibTrans2D1" presStyleIdx="0" presStyleCnt="3"/>
      <dgm:spPr/>
      <dgm:t>
        <a:bodyPr/>
        <a:lstStyle/>
        <a:p>
          <a:endParaRPr lang="pl-PL"/>
        </a:p>
      </dgm:t>
    </dgm:pt>
    <dgm:pt modelId="{C7B601E8-0812-41A6-AE6E-16862007E519}" type="pres">
      <dgm:prSet presAssocID="{1639B803-CBDB-4E44-BE8E-5700BC868E88}" presName="connectorText" presStyleLbl="sibTrans2D1" presStyleIdx="0" presStyleCnt="3"/>
      <dgm:spPr/>
      <dgm:t>
        <a:bodyPr/>
        <a:lstStyle/>
        <a:p>
          <a:endParaRPr lang="pl-PL"/>
        </a:p>
      </dgm:t>
    </dgm:pt>
    <dgm:pt modelId="{5C6EE53F-B804-4134-B8CE-BB256592C0F5}" type="pres">
      <dgm:prSet presAssocID="{5DB38C01-C32B-4EA7-8E89-0AC4882C982A}" presName="node" presStyleLbl="node1" presStyleIdx="1" presStyleCnt="4" custScaleX="24809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B10BEAA-937D-484C-9883-93F3D50D3CCB}" type="pres">
      <dgm:prSet presAssocID="{ADA91768-493D-4FBE-911C-6CD4EC241B69}" presName="sibTrans" presStyleLbl="sibTrans2D1" presStyleIdx="1" presStyleCnt="3"/>
      <dgm:spPr/>
      <dgm:t>
        <a:bodyPr/>
        <a:lstStyle/>
        <a:p>
          <a:endParaRPr lang="pl-PL"/>
        </a:p>
      </dgm:t>
    </dgm:pt>
    <dgm:pt modelId="{50286DB8-859A-42F7-A330-6970DE23B4FE}" type="pres">
      <dgm:prSet presAssocID="{ADA91768-493D-4FBE-911C-6CD4EC241B69}" presName="connectorText" presStyleLbl="sibTrans2D1" presStyleIdx="1" presStyleCnt="3"/>
      <dgm:spPr/>
      <dgm:t>
        <a:bodyPr/>
        <a:lstStyle/>
        <a:p>
          <a:endParaRPr lang="pl-PL"/>
        </a:p>
      </dgm:t>
    </dgm:pt>
    <dgm:pt modelId="{A8875C65-E827-44FF-8408-72EB78DF8163}" type="pres">
      <dgm:prSet presAssocID="{216188D7-E109-41CE-B306-CDC2A313F795}" presName="node" presStyleLbl="node1" presStyleIdx="2" presStyleCnt="4" custScaleX="248092" custLinFactNeighborX="1855" custLinFactNeighborY="494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6672EAE-DC65-4B5A-9A42-2A2432DD9107}" type="pres">
      <dgm:prSet presAssocID="{054A478C-DE92-4444-BF13-CDA6728B2AA1}" presName="sibTrans" presStyleLbl="sibTrans2D1" presStyleIdx="2" presStyleCnt="3"/>
      <dgm:spPr/>
      <dgm:t>
        <a:bodyPr/>
        <a:lstStyle/>
        <a:p>
          <a:endParaRPr lang="pl-PL"/>
        </a:p>
      </dgm:t>
    </dgm:pt>
    <dgm:pt modelId="{00CCBF5E-95FD-43F1-BD1E-D30C68625B08}" type="pres">
      <dgm:prSet presAssocID="{054A478C-DE92-4444-BF13-CDA6728B2AA1}" presName="connectorText" presStyleLbl="sibTrans2D1" presStyleIdx="2" presStyleCnt="3"/>
      <dgm:spPr/>
      <dgm:t>
        <a:bodyPr/>
        <a:lstStyle/>
        <a:p>
          <a:endParaRPr lang="pl-PL"/>
        </a:p>
      </dgm:t>
    </dgm:pt>
    <dgm:pt modelId="{09489CFA-38F3-4AF8-A024-46A65FB31208}" type="pres">
      <dgm:prSet presAssocID="{8FA43914-FFEF-4FDC-85D0-6462644ECB46}" presName="node" presStyleLbl="node1" presStyleIdx="3" presStyleCnt="4" custScaleX="248092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135BCD45-516F-4517-9E7F-57CD75123B99}" type="presOf" srcId="{1639B803-CBDB-4E44-BE8E-5700BC868E88}" destId="{EC714FE1-A323-42BB-82D3-35527C595AE8}" srcOrd="0" destOrd="0" presId="urn:microsoft.com/office/officeart/2005/8/layout/process2"/>
    <dgm:cxn modelId="{C44FB9A1-045B-4E41-94CE-6F8A8B0F838B}" type="presOf" srcId="{054A478C-DE92-4444-BF13-CDA6728B2AA1}" destId="{00CCBF5E-95FD-43F1-BD1E-D30C68625B08}" srcOrd="1" destOrd="0" presId="urn:microsoft.com/office/officeart/2005/8/layout/process2"/>
    <dgm:cxn modelId="{B0D83C1A-A9AE-45F5-82FC-0BACB2D39DA1}" type="presOf" srcId="{8FA43914-FFEF-4FDC-85D0-6462644ECB46}" destId="{09489CFA-38F3-4AF8-A024-46A65FB31208}" srcOrd="0" destOrd="0" presId="urn:microsoft.com/office/officeart/2005/8/layout/process2"/>
    <dgm:cxn modelId="{481822AB-1F7F-4E11-AC0B-99CCADE5F194}" type="presOf" srcId="{9B994BAD-4FA9-4802-AAF7-D2E4783410F0}" destId="{3642B98F-EF6D-4D53-A5A8-A882920258C3}" srcOrd="0" destOrd="0" presId="urn:microsoft.com/office/officeart/2005/8/layout/process2"/>
    <dgm:cxn modelId="{68D35D8E-558B-4E25-855F-89A844CA18E3}" type="presOf" srcId="{5DB38C01-C32B-4EA7-8E89-0AC4882C982A}" destId="{5C6EE53F-B804-4134-B8CE-BB256592C0F5}" srcOrd="0" destOrd="0" presId="urn:microsoft.com/office/officeart/2005/8/layout/process2"/>
    <dgm:cxn modelId="{50C7DA7A-9ED0-436F-AEDE-4267A5FA9F3B}" type="presOf" srcId="{054A478C-DE92-4444-BF13-CDA6728B2AA1}" destId="{66672EAE-DC65-4B5A-9A42-2A2432DD9107}" srcOrd="0" destOrd="0" presId="urn:microsoft.com/office/officeart/2005/8/layout/process2"/>
    <dgm:cxn modelId="{2111CB8F-E7E6-474F-8071-E89ECE59DC7B}" type="presOf" srcId="{216188D7-E109-41CE-B306-CDC2A313F795}" destId="{A8875C65-E827-44FF-8408-72EB78DF8163}" srcOrd="0" destOrd="0" presId="urn:microsoft.com/office/officeart/2005/8/layout/process2"/>
    <dgm:cxn modelId="{B50AD2A5-61A9-4174-8D99-63622B013EF9}" srcId="{4019B929-8A3D-470A-885E-5D5EC1D38C59}" destId="{5DB38C01-C32B-4EA7-8E89-0AC4882C982A}" srcOrd="1" destOrd="0" parTransId="{A101843F-11BB-4117-9845-1BFDE6F50E2D}" sibTransId="{ADA91768-493D-4FBE-911C-6CD4EC241B69}"/>
    <dgm:cxn modelId="{EB91A3E2-DE94-44B3-9679-694FAAC89726}" type="presOf" srcId="{ADA91768-493D-4FBE-911C-6CD4EC241B69}" destId="{EB10BEAA-937D-484C-9883-93F3D50D3CCB}" srcOrd="0" destOrd="0" presId="urn:microsoft.com/office/officeart/2005/8/layout/process2"/>
    <dgm:cxn modelId="{B1DAF343-7B0C-42EC-A95A-82AE08106D13}" srcId="{4019B929-8A3D-470A-885E-5D5EC1D38C59}" destId="{9B994BAD-4FA9-4802-AAF7-D2E4783410F0}" srcOrd="0" destOrd="0" parTransId="{804BA34F-4653-474A-B865-C4CFEDE85F5C}" sibTransId="{1639B803-CBDB-4E44-BE8E-5700BC868E88}"/>
    <dgm:cxn modelId="{B068640E-9DA7-448E-AC86-444C14BA9F5C}" type="presOf" srcId="{ADA91768-493D-4FBE-911C-6CD4EC241B69}" destId="{50286DB8-859A-42F7-A330-6970DE23B4FE}" srcOrd="1" destOrd="0" presId="urn:microsoft.com/office/officeart/2005/8/layout/process2"/>
    <dgm:cxn modelId="{D5705048-86D0-4456-8B7B-6897F18E8322}" type="presOf" srcId="{1639B803-CBDB-4E44-BE8E-5700BC868E88}" destId="{C7B601E8-0812-41A6-AE6E-16862007E519}" srcOrd="1" destOrd="0" presId="urn:microsoft.com/office/officeart/2005/8/layout/process2"/>
    <dgm:cxn modelId="{1A2E9C20-9271-4A62-B5B8-5D5DBCC3EA98}" srcId="{4019B929-8A3D-470A-885E-5D5EC1D38C59}" destId="{8FA43914-FFEF-4FDC-85D0-6462644ECB46}" srcOrd="3" destOrd="0" parTransId="{C34991D3-496E-44C4-9CD0-8152703BFC49}" sibTransId="{1722B927-2B5C-408E-A301-989812F2D447}"/>
    <dgm:cxn modelId="{D7045598-BF46-4A73-822B-C94AE1338A78}" type="presOf" srcId="{4019B929-8A3D-470A-885E-5D5EC1D38C59}" destId="{0ADF6F2A-056B-42DB-9D0F-B35412990380}" srcOrd="0" destOrd="0" presId="urn:microsoft.com/office/officeart/2005/8/layout/process2"/>
    <dgm:cxn modelId="{506221E3-BFD2-4906-BC15-B9449C4A6FA3}" srcId="{4019B929-8A3D-470A-885E-5D5EC1D38C59}" destId="{216188D7-E109-41CE-B306-CDC2A313F795}" srcOrd="2" destOrd="0" parTransId="{DD1FCE5F-44E2-43B3-AB31-5032283EBBA8}" sibTransId="{054A478C-DE92-4444-BF13-CDA6728B2AA1}"/>
    <dgm:cxn modelId="{08AABF86-8D1D-4839-B017-94A5B916CE76}" type="presParOf" srcId="{0ADF6F2A-056B-42DB-9D0F-B35412990380}" destId="{3642B98F-EF6D-4D53-A5A8-A882920258C3}" srcOrd="0" destOrd="0" presId="urn:microsoft.com/office/officeart/2005/8/layout/process2"/>
    <dgm:cxn modelId="{1A0CE304-D107-4E5A-8EB4-341671E74314}" type="presParOf" srcId="{0ADF6F2A-056B-42DB-9D0F-B35412990380}" destId="{EC714FE1-A323-42BB-82D3-35527C595AE8}" srcOrd="1" destOrd="0" presId="urn:microsoft.com/office/officeart/2005/8/layout/process2"/>
    <dgm:cxn modelId="{612E45AE-06A4-45B6-99A7-3760FEB8A91B}" type="presParOf" srcId="{EC714FE1-A323-42BB-82D3-35527C595AE8}" destId="{C7B601E8-0812-41A6-AE6E-16862007E519}" srcOrd="0" destOrd="0" presId="urn:microsoft.com/office/officeart/2005/8/layout/process2"/>
    <dgm:cxn modelId="{4D6A22E7-90A0-44C9-8689-9B4D8C7491D1}" type="presParOf" srcId="{0ADF6F2A-056B-42DB-9D0F-B35412990380}" destId="{5C6EE53F-B804-4134-B8CE-BB256592C0F5}" srcOrd="2" destOrd="0" presId="urn:microsoft.com/office/officeart/2005/8/layout/process2"/>
    <dgm:cxn modelId="{23687275-2BEF-46A7-99C3-1ED54BEBEFD6}" type="presParOf" srcId="{0ADF6F2A-056B-42DB-9D0F-B35412990380}" destId="{EB10BEAA-937D-484C-9883-93F3D50D3CCB}" srcOrd="3" destOrd="0" presId="urn:microsoft.com/office/officeart/2005/8/layout/process2"/>
    <dgm:cxn modelId="{827704EB-64BB-40AE-9934-3907694DF4FD}" type="presParOf" srcId="{EB10BEAA-937D-484C-9883-93F3D50D3CCB}" destId="{50286DB8-859A-42F7-A330-6970DE23B4FE}" srcOrd="0" destOrd="0" presId="urn:microsoft.com/office/officeart/2005/8/layout/process2"/>
    <dgm:cxn modelId="{8969266E-DFCD-400A-981E-37E2FED17E72}" type="presParOf" srcId="{0ADF6F2A-056B-42DB-9D0F-B35412990380}" destId="{A8875C65-E827-44FF-8408-72EB78DF8163}" srcOrd="4" destOrd="0" presId="urn:microsoft.com/office/officeart/2005/8/layout/process2"/>
    <dgm:cxn modelId="{08DB4FA3-6A94-4743-8F4B-3F7B83FEDD5F}" type="presParOf" srcId="{0ADF6F2A-056B-42DB-9D0F-B35412990380}" destId="{66672EAE-DC65-4B5A-9A42-2A2432DD9107}" srcOrd="5" destOrd="0" presId="urn:microsoft.com/office/officeart/2005/8/layout/process2"/>
    <dgm:cxn modelId="{905B09DA-11B3-4BE6-9006-174C28F3947D}" type="presParOf" srcId="{66672EAE-DC65-4B5A-9A42-2A2432DD9107}" destId="{00CCBF5E-95FD-43F1-BD1E-D30C68625B08}" srcOrd="0" destOrd="0" presId="urn:microsoft.com/office/officeart/2005/8/layout/process2"/>
    <dgm:cxn modelId="{F26A3BB6-2216-4B31-B7C0-0515EB8FA264}" type="presParOf" srcId="{0ADF6F2A-056B-42DB-9D0F-B35412990380}" destId="{09489CFA-38F3-4AF8-A024-46A65FB31208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7C56A5-5F57-4FB2-B376-BDFBF8DA6334}" type="doc">
      <dgm:prSet loTypeId="urn:microsoft.com/office/officeart/2005/8/layout/hList7" loCatId="list" qsTypeId="urn:microsoft.com/office/officeart/2005/8/quickstyle/simple4" qsCatId="simple" csTypeId="urn:microsoft.com/office/officeart/2005/8/colors/accent1_2" csCatId="accent1" phldr="1"/>
      <dgm:spPr/>
    </dgm:pt>
    <dgm:pt modelId="{344A823A-D315-4580-B224-6E327B79E3B3}">
      <dgm:prSet phldrT="[Tekst]"/>
      <dgm:spPr/>
      <dgm:t>
        <a:bodyPr/>
        <a:lstStyle/>
        <a:p>
          <a:r>
            <a:rPr lang="pl-PL"/>
            <a:t>Cel 1. Poprawa jakości życia seniorów</a:t>
          </a:r>
        </a:p>
      </dgm:t>
    </dgm:pt>
    <dgm:pt modelId="{AD87B698-6A34-4F64-B098-B1FA7D9209F0}" type="parTrans" cxnId="{00C0A132-B837-4093-8F50-6A72B45129B6}">
      <dgm:prSet/>
      <dgm:spPr/>
      <dgm:t>
        <a:bodyPr/>
        <a:lstStyle/>
        <a:p>
          <a:endParaRPr lang="pl-PL"/>
        </a:p>
      </dgm:t>
    </dgm:pt>
    <dgm:pt modelId="{526CD3DB-3424-4257-9C3F-76E5531F2FCD}" type="sibTrans" cxnId="{00C0A132-B837-4093-8F50-6A72B45129B6}">
      <dgm:prSet/>
      <dgm:spPr/>
      <dgm:t>
        <a:bodyPr/>
        <a:lstStyle/>
        <a:p>
          <a:endParaRPr lang="pl-PL"/>
        </a:p>
      </dgm:t>
    </dgm:pt>
    <dgm:pt modelId="{9DDB16DF-3C06-4588-ADBC-0AF3DA58C4AB}">
      <dgm:prSet phldrT="[Tekst]"/>
      <dgm:spPr/>
      <dgm:t>
        <a:bodyPr/>
        <a:lstStyle/>
        <a:p>
          <a:r>
            <a:rPr lang="pl-PL"/>
            <a:t>Cel 2. Aktywizacja seniorów</a:t>
          </a:r>
        </a:p>
      </dgm:t>
    </dgm:pt>
    <dgm:pt modelId="{64B57F12-7581-48B2-BFA7-E81B2DC50482}" type="parTrans" cxnId="{13239E1A-A247-45C4-90C3-26BDBB0C8327}">
      <dgm:prSet/>
      <dgm:spPr/>
      <dgm:t>
        <a:bodyPr/>
        <a:lstStyle/>
        <a:p>
          <a:endParaRPr lang="pl-PL"/>
        </a:p>
      </dgm:t>
    </dgm:pt>
    <dgm:pt modelId="{2F069711-D67F-4B17-BFAF-08D5444B2CD2}" type="sibTrans" cxnId="{13239E1A-A247-45C4-90C3-26BDBB0C8327}">
      <dgm:prSet/>
      <dgm:spPr/>
      <dgm:t>
        <a:bodyPr/>
        <a:lstStyle/>
        <a:p>
          <a:endParaRPr lang="pl-PL"/>
        </a:p>
      </dgm:t>
    </dgm:pt>
    <dgm:pt modelId="{86DD19CC-0F3E-4DFD-8E42-E39BFCCA80BF}">
      <dgm:prSet phldrT="[Tekst]"/>
      <dgm:spPr/>
      <dgm:t>
        <a:bodyPr/>
        <a:lstStyle/>
        <a:p>
          <a:r>
            <a:rPr lang="pl-PL"/>
            <a:t>Cel 3. Rozwój form wsparcia społecznego seniorów</a:t>
          </a:r>
        </a:p>
      </dgm:t>
    </dgm:pt>
    <dgm:pt modelId="{29467B03-475E-4A1E-ADBA-4B8F93FBD7DD}" type="parTrans" cxnId="{7D9FA95E-90DC-4810-8DFF-A2846F9FDBF0}">
      <dgm:prSet/>
      <dgm:spPr/>
      <dgm:t>
        <a:bodyPr/>
        <a:lstStyle/>
        <a:p>
          <a:endParaRPr lang="pl-PL"/>
        </a:p>
      </dgm:t>
    </dgm:pt>
    <dgm:pt modelId="{86F563D4-0650-494E-95B0-608F0A86B9FE}" type="sibTrans" cxnId="{7D9FA95E-90DC-4810-8DFF-A2846F9FDBF0}">
      <dgm:prSet/>
      <dgm:spPr/>
      <dgm:t>
        <a:bodyPr/>
        <a:lstStyle/>
        <a:p>
          <a:endParaRPr lang="pl-PL"/>
        </a:p>
      </dgm:t>
    </dgm:pt>
    <dgm:pt modelId="{9A0EC346-60AA-4EC5-B856-EEE07C2274F4}" type="pres">
      <dgm:prSet presAssocID="{077C56A5-5F57-4FB2-B376-BDFBF8DA6334}" presName="Name0" presStyleCnt="0">
        <dgm:presLayoutVars>
          <dgm:dir/>
          <dgm:resizeHandles val="exact"/>
        </dgm:presLayoutVars>
      </dgm:prSet>
      <dgm:spPr/>
    </dgm:pt>
    <dgm:pt modelId="{312AF7ED-C08C-4AD8-8D9B-886F7BCD8D98}" type="pres">
      <dgm:prSet presAssocID="{077C56A5-5F57-4FB2-B376-BDFBF8DA6334}" presName="fgShape" presStyleLbl="fgShp" presStyleIdx="0" presStyleCnt="1"/>
      <dgm:spPr/>
    </dgm:pt>
    <dgm:pt modelId="{39F8AB4A-63E2-46C5-AA07-56E390D35C66}" type="pres">
      <dgm:prSet presAssocID="{077C56A5-5F57-4FB2-B376-BDFBF8DA6334}" presName="linComp" presStyleCnt="0"/>
      <dgm:spPr/>
    </dgm:pt>
    <dgm:pt modelId="{75A68714-34D1-44B3-9900-67B188F4AC83}" type="pres">
      <dgm:prSet presAssocID="{344A823A-D315-4580-B224-6E327B79E3B3}" presName="compNode" presStyleCnt="0"/>
      <dgm:spPr/>
    </dgm:pt>
    <dgm:pt modelId="{57C8EAF6-ED45-4776-9EC4-E4D4A2641940}" type="pres">
      <dgm:prSet presAssocID="{344A823A-D315-4580-B224-6E327B79E3B3}" presName="bkgdShape" presStyleLbl="node1" presStyleIdx="0" presStyleCnt="3"/>
      <dgm:spPr/>
      <dgm:t>
        <a:bodyPr/>
        <a:lstStyle/>
        <a:p>
          <a:endParaRPr lang="pl-PL"/>
        </a:p>
      </dgm:t>
    </dgm:pt>
    <dgm:pt modelId="{E37D6962-D19A-4EBA-9410-CEC98F04BDA2}" type="pres">
      <dgm:prSet presAssocID="{344A823A-D315-4580-B224-6E327B79E3B3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79C49F6-E434-41EF-9E34-17A6AF3260D0}" type="pres">
      <dgm:prSet presAssocID="{344A823A-D315-4580-B224-6E327B79E3B3}" presName="invisiNode" presStyleLbl="node1" presStyleIdx="0" presStyleCnt="3"/>
      <dgm:spPr/>
    </dgm:pt>
    <dgm:pt modelId="{B4693CCF-7ACC-44C1-AA52-C9EA0A619AD5}" type="pres">
      <dgm:prSet presAssocID="{344A823A-D315-4580-B224-6E327B79E3B3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325AE57-B765-4E60-93F2-94AE4704142F}" type="pres">
      <dgm:prSet presAssocID="{526CD3DB-3424-4257-9C3F-76E5531F2FCD}" presName="sibTrans" presStyleLbl="sibTrans2D1" presStyleIdx="0" presStyleCnt="0"/>
      <dgm:spPr/>
      <dgm:t>
        <a:bodyPr/>
        <a:lstStyle/>
        <a:p>
          <a:endParaRPr lang="pl-PL"/>
        </a:p>
      </dgm:t>
    </dgm:pt>
    <dgm:pt modelId="{C64CA16B-312F-4B25-B231-893D01F2AE80}" type="pres">
      <dgm:prSet presAssocID="{9DDB16DF-3C06-4588-ADBC-0AF3DA58C4AB}" presName="compNode" presStyleCnt="0"/>
      <dgm:spPr/>
    </dgm:pt>
    <dgm:pt modelId="{4285C5EB-CF5C-4181-AC73-C1ACA8C225B7}" type="pres">
      <dgm:prSet presAssocID="{9DDB16DF-3C06-4588-ADBC-0AF3DA58C4AB}" presName="bkgdShape" presStyleLbl="node1" presStyleIdx="1" presStyleCnt="3"/>
      <dgm:spPr/>
      <dgm:t>
        <a:bodyPr/>
        <a:lstStyle/>
        <a:p>
          <a:endParaRPr lang="pl-PL"/>
        </a:p>
      </dgm:t>
    </dgm:pt>
    <dgm:pt modelId="{EED902A6-218C-4678-B6F4-629B816ECEC9}" type="pres">
      <dgm:prSet presAssocID="{9DDB16DF-3C06-4588-ADBC-0AF3DA58C4AB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47546AB-7416-4966-8828-BB91AF77471C}" type="pres">
      <dgm:prSet presAssocID="{9DDB16DF-3C06-4588-ADBC-0AF3DA58C4AB}" presName="invisiNode" presStyleLbl="node1" presStyleIdx="1" presStyleCnt="3"/>
      <dgm:spPr/>
    </dgm:pt>
    <dgm:pt modelId="{52789968-D24F-48E9-9748-589601295A3A}" type="pres">
      <dgm:prSet presAssocID="{9DDB16DF-3C06-4588-ADBC-0AF3DA58C4AB}" presName="imagNode" presStyleLbl="fgImgPlace1" presStyleIdx="1" presStyleCnt="3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673081B-5ED7-4147-B039-7F4FF4F2DF57}" type="pres">
      <dgm:prSet presAssocID="{2F069711-D67F-4B17-BFAF-08D5444B2CD2}" presName="sibTrans" presStyleLbl="sibTrans2D1" presStyleIdx="0" presStyleCnt="0"/>
      <dgm:spPr/>
      <dgm:t>
        <a:bodyPr/>
        <a:lstStyle/>
        <a:p>
          <a:endParaRPr lang="pl-PL"/>
        </a:p>
      </dgm:t>
    </dgm:pt>
    <dgm:pt modelId="{866E8A4C-D6FB-4949-AACC-0509DA319C93}" type="pres">
      <dgm:prSet presAssocID="{86DD19CC-0F3E-4DFD-8E42-E39BFCCA80BF}" presName="compNode" presStyleCnt="0"/>
      <dgm:spPr/>
    </dgm:pt>
    <dgm:pt modelId="{C1DD7F49-F2E5-43CE-9815-312422D250FA}" type="pres">
      <dgm:prSet presAssocID="{86DD19CC-0F3E-4DFD-8E42-E39BFCCA80BF}" presName="bkgdShape" presStyleLbl="node1" presStyleIdx="2" presStyleCnt="3"/>
      <dgm:spPr/>
      <dgm:t>
        <a:bodyPr/>
        <a:lstStyle/>
        <a:p>
          <a:endParaRPr lang="pl-PL"/>
        </a:p>
      </dgm:t>
    </dgm:pt>
    <dgm:pt modelId="{132C3BA5-0D5A-44BB-9C46-DB5DB1B494CF}" type="pres">
      <dgm:prSet presAssocID="{86DD19CC-0F3E-4DFD-8E42-E39BFCCA80BF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8155462-DADF-4E5B-8C69-29C0484255AD}" type="pres">
      <dgm:prSet presAssocID="{86DD19CC-0F3E-4DFD-8E42-E39BFCCA80BF}" presName="invisiNode" presStyleLbl="node1" presStyleIdx="2" presStyleCnt="3"/>
      <dgm:spPr/>
    </dgm:pt>
    <dgm:pt modelId="{6D74A60E-743B-4EB5-A7A6-96CD9D9BD6B2}" type="pres">
      <dgm:prSet presAssocID="{86DD19CC-0F3E-4DFD-8E42-E39BFCCA80BF}" presName="imagNode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7C84AE29-9939-4167-B921-307297293735}" type="presOf" srcId="{077C56A5-5F57-4FB2-B376-BDFBF8DA6334}" destId="{9A0EC346-60AA-4EC5-B856-EEE07C2274F4}" srcOrd="0" destOrd="0" presId="urn:microsoft.com/office/officeart/2005/8/layout/hList7"/>
    <dgm:cxn modelId="{6F4A763F-BD93-405A-9CFD-0A8C496F1608}" type="presOf" srcId="{344A823A-D315-4580-B224-6E327B79E3B3}" destId="{57C8EAF6-ED45-4776-9EC4-E4D4A2641940}" srcOrd="0" destOrd="0" presId="urn:microsoft.com/office/officeart/2005/8/layout/hList7"/>
    <dgm:cxn modelId="{136BF087-4D05-4716-AD4B-4ADF5F905D46}" type="presOf" srcId="{526CD3DB-3424-4257-9C3F-76E5531F2FCD}" destId="{E325AE57-B765-4E60-93F2-94AE4704142F}" srcOrd="0" destOrd="0" presId="urn:microsoft.com/office/officeart/2005/8/layout/hList7"/>
    <dgm:cxn modelId="{9850E1A1-41C5-4255-99FB-FEBFF1185487}" type="presOf" srcId="{344A823A-D315-4580-B224-6E327B79E3B3}" destId="{E37D6962-D19A-4EBA-9410-CEC98F04BDA2}" srcOrd="1" destOrd="0" presId="urn:microsoft.com/office/officeart/2005/8/layout/hList7"/>
    <dgm:cxn modelId="{00C0A132-B837-4093-8F50-6A72B45129B6}" srcId="{077C56A5-5F57-4FB2-B376-BDFBF8DA6334}" destId="{344A823A-D315-4580-B224-6E327B79E3B3}" srcOrd="0" destOrd="0" parTransId="{AD87B698-6A34-4F64-B098-B1FA7D9209F0}" sibTransId="{526CD3DB-3424-4257-9C3F-76E5531F2FCD}"/>
    <dgm:cxn modelId="{85B5314E-041E-4E49-BF60-3BD68BED2989}" type="presOf" srcId="{86DD19CC-0F3E-4DFD-8E42-E39BFCCA80BF}" destId="{C1DD7F49-F2E5-43CE-9815-312422D250FA}" srcOrd="0" destOrd="0" presId="urn:microsoft.com/office/officeart/2005/8/layout/hList7"/>
    <dgm:cxn modelId="{949DAC45-57FF-4B42-BACC-9F85C3C53375}" type="presOf" srcId="{9DDB16DF-3C06-4588-ADBC-0AF3DA58C4AB}" destId="{EED902A6-218C-4678-B6F4-629B816ECEC9}" srcOrd="1" destOrd="0" presId="urn:microsoft.com/office/officeart/2005/8/layout/hList7"/>
    <dgm:cxn modelId="{F19E8588-E006-4044-963E-2214D7D41364}" type="presOf" srcId="{86DD19CC-0F3E-4DFD-8E42-E39BFCCA80BF}" destId="{132C3BA5-0D5A-44BB-9C46-DB5DB1B494CF}" srcOrd="1" destOrd="0" presId="urn:microsoft.com/office/officeart/2005/8/layout/hList7"/>
    <dgm:cxn modelId="{1241CF77-3369-47E0-910D-5BA13FDEEAA7}" type="presOf" srcId="{2F069711-D67F-4B17-BFAF-08D5444B2CD2}" destId="{D673081B-5ED7-4147-B039-7F4FF4F2DF57}" srcOrd="0" destOrd="0" presId="urn:microsoft.com/office/officeart/2005/8/layout/hList7"/>
    <dgm:cxn modelId="{7D9FA95E-90DC-4810-8DFF-A2846F9FDBF0}" srcId="{077C56A5-5F57-4FB2-B376-BDFBF8DA6334}" destId="{86DD19CC-0F3E-4DFD-8E42-E39BFCCA80BF}" srcOrd="2" destOrd="0" parTransId="{29467B03-475E-4A1E-ADBA-4B8F93FBD7DD}" sibTransId="{86F563D4-0650-494E-95B0-608F0A86B9FE}"/>
    <dgm:cxn modelId="{E2CD236D-7F5D-401F-B4E1-364082A15360}" type="presOf" srcId="{9DDB16DF-3C06-4588-ADBC-0AF3DA58C4AB}" destId="{4285C5EB-CF5C-4181-AC73-C1ACA8C225B7}" srcOrd="0" destOrd="0" presId="urn:microsoft.com/office/officeart/2005/8/layout/hList7"/>
    <dgm:cxn modelId="{13239E1A-A247-45C4-90C3-26BDBB0C8327}" srcId="{077C56A5-5F57-4FB2-B376-BDFBF8DA6334}" destId="{9DDB16DF-3C06-4588-ADBC-0AF3DA58C4AB}" srcOrd="1" destOrd="0" parTransId="{64B57F12-7581-48B2-BFA7-E81B2DC50482}" sibTransId="{2F069711-D67F-4B17-BFAF-08D5444B2CD2}"/>
    <dgm:cxn modelId="{94DE5567-694A-45F2-BA82-BDD40AE0F831}" type="presParOf" srcId="{9A0EC346-60AA-4EC5-B856-EEE07C2274F4}" destId="{312AF7ED-C08C-4AD8-8D9B-886F7BCD8D98}" srcOrd="0" destOrd="0" presId="urn:microsoft.com/office/officeart/2005/8/layout/hList7"/>
    <dgm:cxn modelId="{FF6BE50B-E62B-4B55-9CA4-069E1E7DCA28}" type="presParOf" srcId="{9A0EC346-60AA-4EC5-B856-EEE07C2274F4}" destId="{39F8AB4A-63E2-46C5-AA07-56E390D35C66}" srcOrd="1" destOrd="0" presId="urn:microsoft.com/office/officeart/2005/8/layout/hList7"/>
    <dgm:cxn modelId="{1A2B47AB-D4F9-45B7-85B9-96FDEA53DD81}" type="presParOf" srcId="{39F8AB4A-63E2-46C5-AA07-56E390D35C66}" destId="{75A68714-34D1-44B3-9900-67B188F4AC83}" srcOrd="0" destOrd="0" presId="urn:microsoft.com/office/officeart/2005/8/layout/hList7"/>
    <dgm:cxn modelId="{0015C27E-DFE2-4A1D-A7C8-489B9E49F140}" type="presParOf" srcId="{75A68714-34D1-44B3-9900-67B188F4AC83}" destId="{57C8EAF6-ED45-4776-9EC4-E4D4A2641940}" srcOrd="0" destOrd="0" presId="urn:microsoft.com/office/officeart/2005/8/layout/hList7"/>
    <dgm:cxn modelId="{C5CF902D-E5D9-4127-91AF-B3DA23165FBA}" type="presParOf" srcId="{75A68714-34D1-44B3-9900-67B188F4AC83}" destId="{E37D6962-D19A-4EBA-9410-CEC98F04BDA2}" srcOrd="1" destOrd="0" presId="urn:microsoft.com/office/officeart/2005/8/layout/hList7"/>
    <dgm:cxn modelId="{2C31C9DB-94B8-44FD-B5D5-5BE5BF61F613}" type="presParOf" srcId="{75A68714-34D1-44B3-9900-67B188F4AC83}" destId="{479C49F6-E434-41EF-9E34-17A6AF3260D0}" srcOrd="2" destOrd="0" presId="urn:microsoft.com/office/officeart/2005/8/layout/hList7"/>
    <dgm:cxn modelId="{0016B1B0-C8F6-4DA9-A33C-285FE4FBD5D4}" type="presParOf" srcId="{75A68714-34D1-44B3-9900-67B188F4AC83}" destId="{B4693CCF-7ACC-44C1-AA52-C9EA0A619AD5}" srcOrd="3" destOrd="0" presId="urn:microsoft.com/office/officeart/2005/8/layout/hList7"/>
    <dgm:cxn modelId="{7A9DB1F1-0D7D-4EF8-B3F3-A493D5F69166}" type="presParOf" srcId="{39F8AB4A-63E2-46C5-AA07-56E390D35C66}" destId="{E325AE57-B765-4E60-93F2-94AE4704142F}" srcOrd="1" destOrd="0" presId="urn:microsoft.com/office/officeart/2005/8/layout/hList7"/>
    <dgm:cxn modelId="{3E6C36F7-4680-46EB-916C-CF82AF87A3D3}" type="presParOf" srcId="{39F8AB4A-63E2-46C5-AA07-56E390D35C66}" destId="{C64CA16B-312F-4B25-B231-893D01F2AE80}" srcOrd="2" destOrd="0" presId="urn:microsoft.com/office/officeart/2005/8/layout/hList7"/>
    <dgm:cxn modelId="{64FD830F-8815-473E-9233-148F92952067}" type="presParOf" srcId="{C64CA16B-312F-4B25-B231-893D01F2AE80}" destId="{4285C5EB-CF5C-4181-AC73-C1ACA8C225B7}" srcOrd="0" destOrd="0" presId="urn:microsoft.com/office/officeart/2005/8/layout/hList7"/>
    <dgm:cxn modelId="{32AB6ACD-DB74-4F6B-A718-221AAB8CDDC6}" type="presParOf" srcId="{C64CA16B-312F-4B25-B231-893D01F2AE80}" destId="{EED902A6-218C-4678-B6F4-629B816ECEC9}" srcOrd="1" destOrd="0" presId="urn:microsoft.com/office/officeart/2005/8/layout/hList7"/>
    <dgm:cxn modelId="{FEE92D0F-3832-443B-A092-459B7A3B5F43}" type="presParOf" srcId="{C64CA16B-312F-4B25-B231-893D01F2AE80}" destId="{447546AB-7416-4966-8828-BB91AF77471C}" srcOrd="2" destOrd="0" presId="urn:microsoft.com/office/officeart/2005/8/layout/hList7"/>
    <dgm:cxn modelId="{D60F4DA4-2F4E-4926-A8E8-E0D29B1C2CCF}" type="presParOf" srcId="{C64CA16B-312F-4B25-B231-893D01F2AE80}" destId="{52789968-D24F-48E9-9748-589601295A3A}" srcOrd="3" destOrd="0" presId="urn:microsoft.com/office/officeart/2005/8/layout/hList7"/>
    <dgm:cxn modelId="{8C4F1799-09BB-4354-8F83-D4D8E205C011}" type="presParOf" srcId="{39F8AB4A-63E2-46C5-AA07-56E390D35C66}" destId="{D673081B-5ED7-4147-B039-7F4FF4F2DF57}" srcOrd="3" destOrd="0" presId="urn:microsoft.com/office/officeart/2005/8/layout/hList7"/>
    <dgm:cxn modelId="{FBE96E6B-050B-4BA8-B648-CE9F6CD3C50E}" type="presParOf" srcId="{39F8AB4A-63E2-46C5-AA07-56E390D35C66}" destId="{866E8A4C-D6FB-4949-AACC-0509DA319C93}" srcOrd="4" destOrd="0" presId="urn:microsoft.com/office/officeart/2005/8/layout/hList7"/>
    <dgm:cxn modelId="{23808781-640E-4B4A-8C22-A7041860BB33}" type="presParOf" srcId="{866E8A4C-D6FB-4949-AACC-0509DA319C93}" destId="{C1DD7F49-F2E5-43CE-9815-312422D250FA}" srcOrd="0" destOrd="0" presId="urn:microsoft.com/office/officeart/2005/8/layout/hList7"/>
    <dgm:cxn modelId="{79061F3A-2F5E-4988-86C0-A7C8AFEEFBF7}" type="presParOf" srcId="{866E8A4C-D6FB-4949-AACC-0509DA319C93}" destId="{132C3BA5-0D5A-44BB-9C46-DB5DB1B494CF}" srcOrd="1" destOrd="0" presId="urn:microsoft.com/office/officeart/2005/8/layout/hList7"/>
    <dgm:cxn modelId="{F07546F9-8032-43F8-8053-1AE39E5D2EEC}" type="presParOf" srcId="{866E8A4C-D6FB-4949-AACC-0509DA319C93}" destId="{28155462-DADF-4E5B-8C69-29C0484255AD}" srcOrd="2" destOrd="0" presId="urn:microsoft.com/office/officeart/2005/8/layout/hList7"/>
    <dgm:cxn modelId="{F6812D4A-BE10-4188-9B94-8FE14FEEC6F1}" type="presParOf" srcId="{866E8A4C-D6FB-4949-AACC-0509DA319C93}" destId="{6D74A60E-743B-4EB5-A7A6-96CD9D9BD6B2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42B98F-EF6D-4D53-A5A8-A882920258C3}">
      <dsp:nvSpPr>
        <dsp:cNvPr id="0" name=""/>
        <dsp:cNvSpPr/>
      </dsp:nvSpPr>
      <dsp:spPr>
        <a:xfrm>
          <a:off x="944366" y="1316"/>
          <a:ext cx="4476441" cy="489648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Misja i wizja</a:t>
          </a:r>
        </a:p>
      </dsp:txBody>
      <dsp:txXfrm>
        <a:off x="958707" y="15657"/>
        <a:ext cx="4447759" cy="460966"/>
      </dsp:txXfrm>
    </dsp:sp>
    <dsp:sp modelId="{EC714FE1-A323-42BB-82D3-35527C595AE8}">
      <dsp:nvSpPr>
        <dsp:cNvPr id="0" name=""/>
        <dsp:cNvSpPr/>
      </dsp:nvSpPr>
      <dsp:spPr>
        <a:xfrm rot="5400000">
          <a:off x="3090777" y="503205"/>
          <a:ext cx="183618" cy="220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 rot="-5400000">
        <a:off x="3116484" y="521567"/>
        <a:ext cx="132205" cy="128533"/>
      </dsp:txXfrm>
    </dsp:sp>
    <dsp:sp modelId="{5C6EE53F-B804-4134-B8CE-BB256592C0F5}">
      <dsp:nvSpPr>
        <dsp:cNvPr id="0" name=""/>
        <dsp:cNvSpPr/>
      </dsp:nvSpPr>
      <dsp:spPr>
        <a:xfrm>
          <a:off x="944366" y="735788"/>
          <a:ext cx="4476441" cy="489648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02082"/>
            <a:satOff val="-1464"/>
            <a:lumOff val="853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Cele strategiczne</a:t>
          </a:r>
        </a:p>
      </dsp:txBody>
      <dsp:txXfrm>
        <a:off x="958707" y="750129"/>
        <a:ext cx="4447759" cy="460966"/>
      </dsp:txXfrm>
    </dsp:sp>
    <dsp:sp modelId="{EB10BEAA-937D-484C-9883-93F3D50D3CCB}">
      <dsp:nvSpPr>
        <dsp:cNvPr id="0" name=""/>
        <dsp:cNvSpPr/>
      </dsp:nvSpPr>
      <dsp:spPr>
        <a:xfrm rot="5245984">
          <a:off x="3102873" y="1243735"/>
          <a:ext cx="192897" cy="220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153151"/>
            <a:satOff val="-2127"/>
            <a:lumOff val="114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 rot="-5400000">
        <a:off x="3131923" y="1257487"/>
        <a:ext cx="132205" cy="135028"/>
      </dsp:txXfrm>
    </dsp:sp>
    <dsp:sp modelId="{A8875C65-E827-44FF-8408-72EB78DF8163}">
      <dsp:nvSpPr>
        <dsp:cNvPr id="0" name=""/>
        <dsp:cNvSpPr/>
      </dsp:nvSpPr>
      <dsp:spPr>
        <a:xfrm>
          <a:off x="977836" y="1482375"/>
          <a:ext cx="4476441" cy="489648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04164"/>
            <a:satOff val="-2928"/>
            <a:lumOff val="170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Priorytety</a:t>
          </a:r>
        </a:p>
      </dsp:txBody>
      <dsp:txXfrm>
        <a:off x="992177" y="1496716"/>
        <a:ext cx="4447759" cy="460966"/>
      </dsp:txXfrm>
    </dsp:sp>
    <dsp:sp modelId="{66672EAE-DC65-4B5A-9A42-2A2432DD9107}">
      <dsp:nvSpPr>
        <dsp:cNvPr id="0" name=""/>
        <dsp:cNvSpPr/>
      </dsp:nvSpPr>
      <dsp:spPr>
        <a:xfrm rot="5559175">
          <a:off x="3111962" y="1978208"/>
          <a:ext cx="174719" cy="220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306302"/>
            <a:satOff val="-4255"/>
            <a:lumOff val="2295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/>
        </a:p>
      </dsp:txBody>
      <dsp:txXfrm rot="-5400000">
        <a:off x="3134432" y="2001047"/>
        <a:ext cx="132205" cy="122303"/>
      </dsp:txXfrm>
    </dsp:sp>
    <dsp:sp modelId="{09489CFA-38F3-4AF8-A024-46A65FB31208}">
      <dsp:nvSpPr>
        <dsp:cNvPr id="0" name=""/>
        <dsp:cNvSpPr/>
      </dsp:nvSpPr>
      <dsp:spPr>
        <a:xfrm>
          <a:off x="944366" y="2204734"/>
          <a:ext cx="4476441" cy="489648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/>
            <a:t>Kierunki interwencji</a:t>
          </a:r>
        </a:p>
      </dsp:txBody>
      <dsp:txXfrm>
        <a:off x="958707" y="2219075"/>
        <a:ext cx="4447759" cy="4609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8EAF6-ED45-4776-9EC4-E4D4A2641940}">
      <dsp:nvSpPr>
        <dsp:cNvPr id="0" name=""/>
        <dsp:cNvSpPr/>
      </dsp:nvSpPr>
      <dsp:spPr>
        <a:xfrm>
          <a:off x="1151" y="0"/>
          <a:ext cx="1792188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Cel 1. Poprawa jakości życia seniorów</a:t>
          </a:r>
        </a:p>
      </dsp:txBody>
      <dsp:txXfrm>
        <a:off x="1151" y="1280160"/>
        <a:ext cx="1792188" cy="1280160"/>
      </dsp:txXfrm>
    </dsp:sp>
    <dsp:sp modelId="{B4693CCF-7ACC-44C1-AA52-C9EA0A619AD5}">
      <dsp:nvSpPr>
        <dsp:cNvPr id="0" name=""/>
        <dsp:cNvSpPr/>
      </dsp:nvSpPr>
      <dsp:spPr>
        <a:xfrm>
          <a:off x="364379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285C5EB-CF5C-4181-AC73-C1ACA8C225B7}">
      <dsp:nvSpPr>
        <dsp:cNvPr id="0" name=""/>
        <dsp:cNvSpPr/>
      </dsp:nvSpPr>
      <dsp:spPr>
        <a:xfrm>
          <a:off x="1847105" y="0"/>
          <a:ext cx="1792188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Cel 2. Aktywizacja seniorów</a:t>
          </a:r>
        </a:p>
      </dsp:txBody>
      <dsp:txXfrm>
        <a:off x="1847105" y="1280160"/>
        <a:ext cx="1792188" cy="1280160"/>
      </dsp:txXfrm>
    </dsp:sp>
    <dsp:sp modelId="{52789968-D24F-48E9-9748-589601295A3A}">
      <dsp:nvSpPr>
        <dsp:cNvPr id="0" name=""/>
        <dsp:cNvSpPr/>
      </dsp:nvSpPr>
      <dsp:spPr>
        <a:xfrm>
          <a:off x="2210333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1DD7F49-F2E5-43CE-9815-312422D250FA}">
      <dsp:nvSpPr>
        <dsp:cNvPr id="0" name=""/>
        <dsp:cNvSpPr/>
      </dsp:nvSpPr>
      <dsp:spPr>
        <a:xfrm>
          <a:off x="3693059" y="0"/>
          <a:ext cx="1792188" cy="32004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/>
            <a:t>Cel 3. Rozwój form wsparcia społecznego seniorów</a:t>
          </a:r>
        </a:p>
      </dsp:txBody>
      <dsp:txXfrm>
        <a:off x="3693059" y="1280160"/>
        <a:ext cx="1792188" cy="1280160"/>
      </dsp:txXfrm>
    </dsp:sp>
    <dsp:sp modelId="{6D74A60E-743B-4EB5-A7A6-96CD9D9BD6B2}">
      <dsp:nvSpPr>
        <dsp:cNvPr id="0" name=""/>
        <dsp:cNvSpPr/>
      </dsp:nvSpPr>
      <dsp:spPr>
        <a:xfrm>
          <a:off x="4056287" y="192024"/>
          <a:ext cx="1065733" cy="1065733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12AF7ED-C08C-4AD8-8D9B-886F7BCD8D98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56EE-0C27-40F9-8E08-4CE535BD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7505</Words>
  <Characters>45030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Założeń polityki senioralnej KOF na lata 2020-2030</vt:lpstr>
    </vt:vector>
  </TitlesOfParts>
  <Company>Hewlett-Packard Company</Company>
  <LinksUpToDate>false</LinksUpToDate>
  <CharactersWithSpaces>52431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Założeń polityki senioralnej KOF na lata 2020-2030</dc:title>
  <dc:creator>EU Consult</dc:creator>
  <cp:lastModifiedBy>firmowy eu-c</cp:lastModifiedBy>
  <cp:revision>4</cp:revision>
  <cp:lastPrinted>2019-10-28T12:36:00Z</cp:lastPrinted>
  <dcterms:created xsi:type="dcterms:W3CDTF">2019-10-28T12:33:00Z</dcterms:created>
  <dcterms:modified xsi:type="dcterms:W3CDTF">2019-10-28T12:42:00Z</dcterms:modified>
</cp:coreProperties>
</file>